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9B" w:rsidRPr="004C01CC" w:rsidRDefault="008B759B" w:rsidP="008B759B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1º  E  2º  LEILÃO -</w:t>
      </w: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ON-LINE</w:t>
      </w:r>
    </w:p>
    <w:p w:rsidR="008B759B" w:rsidRPr="004C01CC" w:rsidRDefault="008B759B" w:rsidP="008B759B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</w:p>
    <w:p w:rsidR="008B759B" w:rsidRPr="00B374B3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B374B3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B374B3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B374B3"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 w:rsidRPr="00B374B3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pela </w:t>
      </w:r>
      <w:r w:rsidRPr="00B374B3">
        <w:rPr>
          <w:rFonts w:ascii="Bookman Old Style" w:hAnsi="Bookman Old Style" w:cs="Calibri"/>
          <w:b/>
          <w:color w:val="000000"/>
          <w:sz w:val="24"/>
          <w:szCs w:val="24"/>
        </w:rPr>
        <w:t>Exma. Sra. Dra. Juíza da Primeira Vara do Trabalho de Bento Gonçalves - RS.</w:t>
      </w:r>
    </w:p>
    <w:p w:rsidR="008B759B" w:rsidRPr="00B374B3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b/>
          <w:color w:val="0000FF"/>
          <w:sz w:val="24"/>
          <w:szCs w:val="24"/>
        </w:rPr>
      </w:pPr>
      <w:r w:rsidRPr="00B374B3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B374B3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será realizado o Primeiro Leilão no 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 xml:space="preserve">DIA 17 DE JUNHO DE 2021, ÀS 14:00 HORAS, na modalidade ON-LINE via web, site www.lunellileiloes.com.br </w:t>
      </w:r>
      <w:r w:rsidRPr="00B374B3">
        <w:rPr>
          <w:rFonts w:ascii="Bookman Old Style" w:hAnsi="Bookman Old Style" w:cs="Calibri"/>
          <w:color w:val="000000"/>
          <w:sz w:val="24"/>
          <w:szCs w:val="24"/>
        </w:rPr>
        <w:t>e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 xml:space="preserve"> </w:t>
      </w:r>
      <w:r w:rsidRPr="00B374B3">
        <w:rPr>
          <w:rFonts w:ascii="Bookman Old Style" w:hAnsi="Bookman Old Style" w:cs="Calibri"/>
          <w:color w:val="000000"/>
          <w:sz w:val="24"/>
          <w:szCs w:val="24"/>
        </w:rPr>
        <w:t>em caso de não haver arrematante ocorrerá o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 xml:space="preserve"> SEGUNDO LEILÃO, ÀS 14:30 HORAS, </w:t>
      </w:r>
      <w:r w:rsidRPr="00B374B3">
        <w:rPr>
          <w:rFonts w:ascii="Bookman Old Style" w:hAnsi="Bookman Old Style" w:cs="Calibri"/>
          <w:color w:val="000000"/>
          <w:sz w:val="24"/>
          <w:szCs w:val="24"/>
        </w:rPr>
        <w:t xml:space="preserve">pelo preço da avaliação e a quem mais oferecer dos bens abaixo descritos e penhorados no 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0020335-28.2020.5.04.0511, </w:t>
      </w:r>
      <w:r w:rsidRPr="00B374B3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 xml:space="preserve">ELOI RAIMUNDO CAMPAGNOLO </w:t>
      </w:r>
      <w:r w:rsidRPr="00B374B3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B374B3">
        <w:rPr>
          <w:rFonts w:ascii="Bookman Old Style" w:hAnsi="Bookman Old Style" w:cs="Calibri"/>
          <w:b/>
          <w:color w:val="0000FF"/>
          <w:sz w:val="24"/>
          <w:szCs w:val="24"/>
        </w:rPr>
        <w:t>KADI MÓVEIS LTDA. E OUTROS</w:t>
      </w:r>
      <w:r w:rsidRPr="00B374B3">
        <w:rPr>
          <w:rFonts w:ascii="Bookman Old Style" w:hAnsi="Bookman Old Style" w:cs="Calibri"/>
          <w:color w:val="0000FF"/>
          <w:sz w:val="24"/>
          <w:szCs w:val="24"/>
        </w:rPr>
        <w:t>.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tupia marca Invicta. Avaliada em R$ 2.200,00 (dois mil e duzentos reais);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serra circular marca Lidear. Avaliada em R$ 2.200,00 (Dois mil e duzentos reais);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serra esquadrejadeira marca Baldam, SEC-3. Avaliada em R$ 4.500,00 (Quatro mil e quinhentos reais);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coladeira de bo</w:t>
      </w:r>
      <w:r>
        <w:rPr>
          <w:rFonts w:ascii="Bookman Old Style" w:hAnsi="Bookman Old Style" w:cs="Calibri"/>
          <w:sz w:val="24"/>
          <w:szCs w:val="24"/>
        </w:rPr>
        <w:t>r</w:t>
      </w:r>
      <w:r w:rsidRPr="00B374B3">
        <w:rPr>
          <w:rFonts w:ascii="Bookman Old Style" w:hAnsi="Bookman Old Style" w:cs="Calibri"/>
          <w:sz w:val="24"/>
          <w:szCs w:val="24"/>
        </w:rPr>
        <w:t>da marca Verry Máquinas, número 33772, Newplus. Avaliada em R$ 2.000,00 (Dois mil reais).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lixadeira de disco marca Lidear. Avaliada em R$ 2.000,00 (Dois mil reais);</w:t>
      </w:r>
    </w:p>
    <w:p w:rsidR="008B759B" w:rsidRPr="00B374B3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hAnsi="Bookman Old Style" w:cs="Calibri"/>
          <w:sz w:val="24"/>
          <w:szCs w:val="24"/>
        </w:rPr>
        <w:t>Uma plaina desengrossadeira marca Maksiwa Colombo. Avaliada em R$ 1.500,00 (Mil e quinhentos reais);</w:t>
      </w:r>
    </w:p>
    <w:p w:rsidR="008B759B" w:rsidRDefault="008B759B" w:rsidP="008B759B">
      <w:pPr>
        <w:numPr>
          <w:ilvl w:val="0"/>
          <w:numId w:val="26"/>
        </w:numPr>
        <w:spacing w:line="264" w:lineRule="auto"/>
        <w:jc w:val="both"/>
        <w:rPr>
          <w:rFonts w:ascii="Bookman Old Style" w:hAnsi="Bookman Old Style" w:cs="Calibri"/>
          <w:sz w:val="24"/>
          <w:szCs w:val="24"/>
        </w:rPr>
      </w:pPr>
      <w:r w:rsidRPr="00B374B3">
        <w:rPr>
          <w:rFonts w:ascii="Bookman Old Style" w:eastAsia="Bookman Old Style" w:hAnsi="Bookman Old Style" w:cs="Bookman Old Style"/>
          <w:sz w:val="24"/>
          <w:szCs w:val="24"/>
        </w:rPr>
        <w:t>▬</w:t>
      </w:r>
      <w:r w:rsidRPr="00B374B3">
        <w:rPr>
          <w:rFonts w:ascii="Bookman Old Style" w:hAnsi="Bookman Old Style" w:cs="Calibri"/>
          <w:sz w:val="24"/>
          <w:szCs w:val="24"/>
        </w:rPr>
        <w:t xml:space="preserve"> Uma lixadeira de cinta marca Lidear. Avaliada em R$ 3.000,00 (Três mil reais). </w:t>
      </w:r>
    </w:p>
    <w:p w:rsidR="008B759B" w:rsidRPr="00B374B3" w:rsidRDefault="008B759B" w:rsidP="008B759B">
      <w:pPr>
        <w:spacing w:line="264" w:lineRule="auto"/>
        <w:ind w:firstLine="2694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6"/>
          <w:szCs w:val="26"/>
        </w:rPr>
        <w:t>O</w:t>
      </w:r>
      <w:r w:rsidRPr="00AA6142">
        <w:rPr>
          <w:rFonts w:ascii="Bookman Old Style" w:hAnsi="Bookman Old Style" w:cs="Calibri"/>
          <w:b/>
          <w:sz w:val="26"/>
          <w:szCs w:val="26"/>
        </w:rPr>
        <w:t xml:space="preserve">s interessados </w:t>
      </w:r>
      <w:r>
        <w:rPr>
          <w:rFonts w:ascii="Bookman Old Style" w:hAnsi="Bookman Old Style" w:cs="Calibri"/>
          <w:b/>
          <w:sz w:val="26"/>
          <w:szCs w:val="26"/>
        </w:rPr>
        <w:t>deverão verificar a existência de quaisquer ônus reais sobre os bens que serão levados a leilão</w:t>
      </w:r>
      <w:r w:rsidRPr="00AA6142">
        <w:rPr>
          <w:rFonts w:ascii="Bookman Old Style" w:hAnsi="Bookman Old Style" w:cs="Calibri"/>
          <w:b/>
          <w:sz w:val="26"/>
          <w:szCs w:val="26"/>
        </w:rPr>
        <w:t xml:space="preserve">.. </w:t>
      </w:r>
    </w:p>
    <w:p w:rsidR="008B759B" w:rsidRPr="00B374B3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B374B3">
        <w:rPr>
          <w:rFonts w:ascii="Bookman Old Style" w:hAnsi="Bookman Old Style" w:cs="Calibri"/>
          <w:color w:val="000000"/>
          <w:sz w:val="24"/>
          <w:szCs w:val="24"/>
        </w:rPr>
        <w:t>Quem pretender arrematar o bem acima descrito deverá realizar um pré-cadastro 48 horas antes da realização dos leilões acima mencionados, face os interessados serem previamente identificados e os cadastros aprovados pelo leiloeiro, cabendo ao arrematante o pagamento das comissões do leiloeiro. Pelo presente edital fica ciente a reclamada caso negativas as diligências empreendidas a tanto. Outras informações com o leiloeiro Lunelli, no endereço acima, pelos fones 54-3452-5591 e 54-99974-2534 ou pelo site www.lunellileiloes.com.br.</w:t>
      </w:r>
    </w:p>
    <w:p w:rsidR="008B759B" w:rsidRPr="00B374B3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B374B3">
        <w:rPr>
          <w:rFonts w:ascii="Bookman Old Style" w:hAnsi="Bookman Old Style" w:cs="Calibri"/>
          <w:color w:val="000000"/>
          <w:sz w:val="24"/>
          <w:szCs w:val="24"/>
        </w:rPr>
        <w:t>Bento Gonçalves, 19 de maio de 2021.</w:t>
      </w:r>
    </w:p>
    <w:p w:rsidR="008B759B" w:rsidRPr="001C40A1" w:rsidRDefault="008B759B" w:rsidP="008B759B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8B759B" w:rsidRPr="001C40A1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Leonir Adelino Lunelli</w:t>
      </w:r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Leiloeiro Oficia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l</w:t>
      </w:r>
      <w:bookmarkStart w:id="0" w:name="_GoBack"/>
      <w:bookmarkEnd w:id="0"/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8B759B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8B759B" w:rsidRDefault="008B759B" w:rsidP="008B759B">
      <w:pPr>
        <w:jc w:val="center"/>
        <w:rPr>
          <w:rFonts w:ascii="Bookman Old Style" w:hAnsi="Bookman Old Style" w:cs="Calibri"/>
          <w:color w:val="0000FF"/>
          <w:sz w:val="36"/>
          <w:szCs w:val="36"/>
          <w:u w:val="single"/>
        </w:rPr>
      </w:pPr>
    </w:p>
    <w:p w:rsidR="008B759B" w:rsidRPr="004C01CC" w:rsidRDefault="008B759B" w:rsidP="008B759B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lastRenderedPageBreak/>
        <w:t>EDITAL  DE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1º  E  2º  LEILÃO -</w:t>
      </w: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ON-LINE</w:t>
      </w:r>
    </w:p>
    <w:p w:rsidR="008B759B" w:rsidRPr="004C01CC" w:rsidRDefault="008B759B" w:rsidP="008B759B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</w:p>
    <w:p w:rsidR="008B759B" w:rsidRPr="00455DBE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455DBE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455DBE"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pela </w:t>
      </w:r>
      <w:r w:rsidRPr="00455DBE">
        <w:rPr>
          <w:rFonts w:ascii="Bookman Old Style" w:hAnsi="Bookman Old Style" w:cs="Calibri"/>
          <w:b/>
          <w:color w:val="000000"/>
          <w:sz w:val="26"/>
          <w:szCs w:val="26"/>
        </w:rPr>
        <w:t>Exma. Sra. Dra. Juíza da Primeira Vara do Trabalho de Bento Gonçalves - RS.</w:t>
      </w:r>
    </w:p>
    <w:p w:rsidR="008B759B" w:rsidRPr="00455DBE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455DBE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conhecimento, que será realizado o Primeiro Leilão no 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DIA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17 DE JUNHO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202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1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>, ÀS 14:00 HORAS, na modalidade ON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-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LINE via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web, 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site www.lunellileiloes.com.br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e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em caso de não haver arrematante ocorrerá o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 SEGUNDO LEILÃO, ÀS 14: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30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 HORAS,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pelo preço da avaliação e a quem mais oferecer do</w:t>
      </w:r>
      <w:r>
        <w:rPr>
          <w:rFonts w:ascii="Bookman Old Style" w:hAnsi="Bookman Old Style" w:cs="Calibri"/>
          <w:color w:val="000000"/>
          <w:sz w:val="26"/>
          <w:szCs w:val="26"/>
        </w:rPr>
        <w:t>s bens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abaixo descrito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e penhorado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no 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0000149-91.2014.5.04.0511</w:t>
      </w:r>
      <w:r w:rsidRPr="00455DBE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455DBE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ANDRÉIA TEPOUVEN GUARNIERI E OUTROS </w:t>
      </w:r>
      <w:r w:rsidRPr="00455DBE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HABG MÓVEIS LTDA. E OUTROS</w:t>
      </w:r>
      <w:r w:rsidRPr="00455DBE">
        <w:rPr>
          <w:rFonts w:ascii="Bookman Old Style" w:hAnsi="Bookman Old Style" w:cs="Calibri"/>
          <w:color w:val="0000FF"/>
          <w:sz w:val="26"/>
          <w:szCs w:val="26"/>
        </w:rPr>
        <w:t>.</w:t>
      </w:r>
    </w:p>
    <w:p w:rsidR="008B759B" w:rsidRPr="00E32AA4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Um terreno urbano, de formato geométrico irregular, situado nesta cidade de Garibaldi - RS, frente para a Rua Buarque de Macedo, Bairro Alfândega, lado ímpar da dita rua, não formando quarteirão, distante 12,00 metros do prédio sem número de Idalécio Flores, ex-linha estrada geral, área superficial de 7.300,15m², com as seguintes benfeitorias: um pavilhão industrial em alvenaria com 528,00m², um prédio de alvenaria - escritório com 108,00m², pavilhão “D” com área de 1.382,05m², pavilhão “E com área de 2.157,72m² e a guarita “F” com área de 12,54m², totalizando 4.188,31m² de área construída, medindo e confrontando, localizados na rua Buarque de Macedo, nº 451, bairro Rota do Sol, medindo e confrontando: Norte, numa extensão de 84,00 metros, com a rua Buarque de Macedo; Sul, em 3 segmentos retos, sendo o 1º no sentido oeste-leste, por 30,00 metros, o 2º no sentido norte-sul ambos com terras de Balduíno Sgeghen, o 3º e último segmento no sentido oeste-leste, por 31,00 metros, com Antoninho Ceratti; a Leste, por 110,00 metros, com terras de Antoninho Ceratti; e, a Oeste, por 138,00 metros, com terras que foram de Balduino Sbeghen, atualmente rua sem nome. </w:t>
      </w:r>
      <w:r>
        <w:rPr>
          <w:rFonts w:ascii="Bookman Old Style" w:hAnsi="Bookman Old Style" w:cs="Calibri"/>
          <w:b/>
          <w:sz w:val="26"/>
          <w:szCs w:val="26"/>
        </w:rPr>
        <w:t xml:space="preserve">Matrícula nº 9.753, </w:t>
      </w:r>
      <w:r>
        <w:rPr>
          <w:rFonts w:ascii="Bookman Old Style" w:hAnsi="Bookman Old Style" w:cs="Calibri"/>
          <w:sz w:val="26"/>
          <w:szCs w:val="26"/>
        </w:rPr>
        <w:t>sendo atual proprietária dos imóveis a empresa BG Materiais de Construção Ltda. EPP, CNPJ 90.059.569/0001-15.</w:t>
      </w:r>
      <w:r>
        <w:rPr>
          <w:rFonts w:ascii="Bookman Old Style" w:hAnsi="Bookman Old Style" w:cs="Calibri"/>
          <w:b/>
          <w:sz w:val="26"/>
          <w:szCs w:val="26"/>
        </w:rPr>
        <w:t xml:space="preserve"> </w:t>
      </w:r>
      <w:r>
        <w:rPr>
          <w:rFonts w:ascii="Bookman Old Style" w:hAnsi="Bookman Old Style" w:cs="Calibri"/>
          <w:sz w:val="26"/>
          <w:szCs w:val="26"/>
        </w:rPr>
        <w:t xml:space="preserve">Avaliação total do terreno e das benfeitorias é de R$ 8.027.452,00 (Oito milhões, vinte e sete mil, quatrocentos e cinquenta e dois reais. </w:t>
      </w:r>
      <w:r>
        <w:rPr>
          <w:rFonts w:ascii="Bookman Old Style" w:hAnsi="Bookman Old Style" w:cs="Calibri"/>
          <w:b/>
          <w:sz w:val="26"/>
          <w:szCs w:val="26"/>
        </w:rPr>
        <w:t xml:space="preserve">OBSERVAÇÕES: Os referidos imóveis se encontram penhorados em favor do Estado do rio Grande do Sul (R.11 - </w:t>
      </w:r>
      <w:r w:rsidRPr="00BA0B2D">
        <w:rPr>
          <w:rFonts w:ascii="Bookman Old Style" w:hAnsi="Bookman Old Style" w:cs="Calibri"/>
          <w:sz w:val="26"/>
          <w:szCs w:val="26"/>
        </w:rPr>
        <w:t>Proc. 51/1.07.0000221-0),</w:t>
      </w:r>
      <w:r>
        <w:rPr>
          <w:rFonts w:ascii="Bookman Old Style" w:hAnsi="Bookman Old Style" w:cs="Calibri"/>
          <w:b/>
          <w:sz w:val="26"/>
          <w:szCs w:val="26"/>
        </w:rPr>
        <w:t xml:space="preserve"> Município de Garibaldi (AV.15-</w:t>
      </w:r>
      <w:r w:rsidRPr="00013F9E">
        <w:rPr>
          <w:rFonts w:ascii="Bookman Old Style" w:hAnsi="Bookman Old Style" w:cs="Calibri"/>
          <w:sz w:val="26"/>
          <w:szCs w:val="26"/>
        </w:rPr>
        <w:t>051/1.18.0001271-1),</w:t>
      </w:r>
      <w:r>
        <w:rPr>
          <w:rFonts w:ascii="Bookman Old Style" w:hAnsi="Bookman Old Style" w:cs="Calibri"/>
          <w:b/>
          <w:sz w:val="26"/>
          <w:szCs w:val="26"/>
        </w:rPr>
        <w:t xml:space="preserve"> Ação em favor da Caixa Econômica Federal - CEF (AV/12 </w:t>
      </w:r>
      <w:r w:rsidRPr="00013F9E">
        <w:rPr>
          <w:rFonts w:ascii="Bookman Old Style" w:hAnsi="Bookman Old Style" w:cs="Calibri"/>
          <w:sz w:val="26"/>
          <w:szCs w:val="26"/>
        </w:rPr>
        <w:t>- 5005055-73.2012.4.04.7113)</w:t>
      </w:r>
      <w:r>
        <w:rPr>
          <w:rFonts w:ascii="Bookman Old Style" w:hAnsi="Bookman Old Style" w:cs="Calibri"/>
          <w:b/>
          <w:sz w:val="26"/>
          <w:szCs w:val="26"/>
        </w:rPr>
        <w:t xml:space="preserve"> e Averbações de indisponibilidade em favor dos credores e processos abaixo descritos: AV/13-Eduarda Queiroz </w:t>
      </w:r>
      <w:r w:rsidRPr="001D62E9">
        <w:rPr>
          <w:rFonts w:ascii="Bookman Old Style" w:hAnsi="Bookman Old Style" w:cs="Calibri"/>
          <w:sz w:val="26"/>
          <w:szCs w:val="26"/>
        </w:rPr>
        <w:t>(0000552-60.2014.5.04.0511</w:t>
      </w:r>
      <w:r>
        <w:rPr>
          <w:rFonts w:ascii="Bookman Old Style" w:hAnsi="Bookman Old Style" w:cs="Calibri"/>
          <w:sz w:val="26"/>
          <w:szCs w:val="26"/>
        </w:rPr>
        <w:t>)</w:t>
      </w:r>
      <w:r w:rsidRPr="001D62E9">
        <w:rPr>
          <w:rFonts w:ascii="Bookman Old Style" w:hAnsi="Bookman Old Style" w:cs="Calibri"/>
          <w:sz w:val="26"/>
          <w:szCs w:val="26"/>
        </w:rPr>
        <w:t xml:space="preserve">, </w:t>
      </w:r>
      <w:r>
        <w:rPr>
          <w:rFonts w:ascii="Bookman Old Style" w:hAnsi="Bookman Old Style" w:cs="Calibri"/>
          <w:b/>
          <w:sz w:val="26"/>
          <w:szCs w:val="26"/>
        </w:rPr>
        <w:t xml:space="preserve">AV/14-Marilei </w:t>
      </w:r>
      <w:r>
        <w:rPr>
          <w:rFonts w:ascii="Bookman Old Style" w:hAnsi="Bookman Old Style" w:cs="Calibri"/>
          <w:b/>
          <w:sz w:val="26"/>
          <w:szCs w:val="26"/>
        </w:rPr>
        <w:lastRenderedPageBreak/>
        <w:t xml:space="preserve">Vargas Guth </w:t>
      </w:r>
      <w:r>
        <w:rPr>
          <w:rFonts w:ascii="Bookman Old Style" w:hAnsi="Bookman Old Style" w:cs="Calibri"/>
          <w:sz w:val="26"/>
          <w:szCs w:val="26"/>
        </w:rPr>
        <w:t xml:space="preserve">(0000394-05.2014.5.04.0511), </w:t>
      </w:r>
      <w:r w:rsidRPr="00BA0B2D">
        <w:rPr>
          <w:rFonts w:ascii="Bookman Old Style" w:hAnsi="Bookman Old Style" w:cs="Calibri"/>
          <w:b/>
          <w:sz w:val="26"/>
          <w:szCs w:val="26"/>
        </w:rPr>
        <w:t>AV/16-</w:t>
      </w:r>
      <w:r>
        <w:rPr>
          <w:rFonts w:ascii="Bookman Old Style" w:hAnsi="Bookman Old Style" w:cs="Calibri"/>
          <w:b/>
          <w:sz w:val="26"/>
          <w:szCs w:val="26"/>
        </w:rPr>
        <w:t xml:space="preserve">Edelaine Bortoni </w:t>
      </w:r>
      <w:r>
        <w:rPr>
          <w:rFonts w:ascii="Bookman Old Style" w:hAnsi="Bookman Old Style" w:cs="Calibri"/>
          <w:sz w:val="26"/>
          <w:szCs w:val="26"/>
        </w:rPr>
        <w:t xml:space="preserve">(0000206-12.2014.5.04.0511), </w:t>
      </w:r>
      <w:r>
        <w:rPr>
          <w:rFonts w:ascii="Bookman Old Style" w:hAnsi="Bookman Old Style" w:cs="Calibri"/>
          <w:b/>
          <w:sz w:val="26"/>
          <w:szCs w:val="26"/>
        </w:rPr>
        <w:t>AV/17-</w:t>
      </w:r>
      <w:r w:rsidRPr="001D62E9">
        <w:rPr>
          <w:rFonts w:ascii="Bookman Old Style" w:hAnsi="Bookman Old Style" w:cs="Calibri"/>
          <w:b/>
          <w:sz w:val="26"/>
          <w:szCs w:val="26"/>
        </w:rPr>
        <w:t>Andréia Tepuven Guarnieri</w:t>
      </w:r>
      <w:r>
        <w:rPr>
          <w:rFonts w:ascii="Bookman Old Style" w:hAnsi="Bookman Old Style" w:cs="Calibri"/>
          <w:sz w:val="26"/>
          <w:szCs w:val="26"/>
        </w:rPr>
        <w:t xml:space="preserve"> (0000149-91.2014.5.04.0511), </w:t>
      </w:r>
      <w:r>
        <w:rPr>
          <w:rFonts w:ascii="Bookman Old Style" w:hAnsi="Bookman Old Style" w:cs="Calibri"/>
          <w:b/>
          <w:sz w:val="26"/>
          <w:szCs w:val="26"/>
        </w:rPr>
        <w:t xml:space="preserve">AV/18-Laides Fátima Hanauer Zuchi </w:t>
      </w:r>
      <w:r>
        <w:rPr>
          <w:rFonts w:ascii="Bookman Old Style" w:hAnsi="Bookman Old Style" w:cs="Calibri"/>
          <w:sz w:val="26"/>
          <w:szCs w:val="26"/>
        </w:rPr>
        <w:t xml:space="preserve">(0020169-90.2020.5.04.0512), </w:t>
      </w:r>
      <w:r>
        <w:rPr>
          <w:rFonts w:ascii="Bookman Old Style" w:hAnsi="Bookman Old Style" w:cs="Calibri"/>
          <w:b/>
          <w:sz w:val="26"/>
          <w:szCs w:val="26"/>
        </w:rPr>
        <w:t xml:space="preserve">AV19-Ismael Chesini </w:t>
      </w:r>
      <w:r>
        <w:rPr>
          <w:rFonts w:ascii="Bookman Old Style" w:hAnsi="Bookman Old Style" w:cs="Calibri"/>
          <w:sz w:val="26"/>
          <w:szCs w:val="26"/>
        </w:rPr>
        <w:t xml:space="preserve">(0020176-82-2020.5.04.0512), </w:t>
      </w:r>
      <w:r>
        <w:rPr>
          <w:rFonts w:ascii="Bookman Old Style" w:hAnsi="Bookman Old Style" w:cs="Calibri"/>
          <w:b/>
          <w:sz w:val="26"/>
          <w:szCs w:val="26"/>
        </w:rPr>
        <w:t xml:space="preserve">AV/20-Ivani Lovato Silvestre </w:t>
      </w:r>
      <w:r w:rsidRPr="00E32AA4">
        <w:rPr>
          <w:rFonts w:ascii="Bookman Old Style" w:hAnsi="Bookman Old Style" w:cs="Calibri"/>
          <w:sz w:val="26"/>
          <w:szCs w:val="26"/>
        </w:rPr>
        <w:t>(0020167-23.2020.5.04.0512),</w:t>
      </w:r>
      <w:r>
        <w:rPr>
          <w:rFonts w:ascii="Bookman Old Style" w:hAnsi="Bookman Old Style" w:cs="Calibri"/>
          <w:b/>
          <w:sz w:val="26"/>
          <w:szCs w:val="26"/>
        </w:rPr>
        <w:t xml:space="preserve"> AV/21-Daniela de Souza Lefeu </w:t>
      </w:r>
      <w:r>
        <w:rPr>
          <w:rFonts w:ascii="Bookman Old Style" w:hAnsi="Bookman Old Style" w:cs="Calibri"/>
          <w:sz w:val="26"/>
          <w:szCs w:val="26"/>
        </w:rPr>
        <w:t xml:space="preserve">(0020212-27.2020.5.04.0512), </w:t>
      </w:r>
      <w:r>
        <w:rPr>
          <w:rFonts w:ascii="Bookman Old Style" w:hAnsi="Bookman Old Style" w:cs="Calibri"/>
          <w:b/>
          <w:sz w:val="26"/>
          <w:szCs w:val="26"/>
        </w:rPr>
        <w:t xml:space="preserve">AV/22-Juliane Ines Bortolini </w:t>
      </w:r>
      <w:r>
        <w:rPr>
          <w:rFonts w:ascii="Bookman Old Style" w:hAnsi="Bookman Old Style" w:cs="Calibri"/>
          <w:sz w:val="26"/>
          <w:szCs w:val="26"/>
        </w:rPr>
        <w:t xml:space="preserve">(0020165-53.2020.5.04.0512),  </w:t>
      </w:r>
      <w:r>
        <w:rPr>
          <w:rFonts w:ascii="Bookman Old Style" w:hAnsi="Bookman Old Style" w:cs="Calibri"/>
          <w:b/>
          <w:sz w:val="26"/>
          <w:szCs w:val="26"/>
        </w:rPr>
        <w:t>AV/23-</w:t>
      </w:r>
      <w:r w:rsidRPr="00E32AA4">
        <w:rPr>
          <w:rFonts w:ascii="Bookman Old Style" w:hAnsi="Bookman Old Style" w:cs="Calibri"/>
          <w:b/>
          <w:sz w:val="26"/>
          <w:szCs w:val="26"/>
        </w:rPr>
        <w:t xml:space="preserve">Rodrigo Meletti Palmeiro </w:t>
      </w:r>
      <w:r w:rsidRPr="00E32AA4">
        <w:rPr>
          <w:rFonts w:ascii="Bookman Old Style" w:hAnsi="Bookman Old Style" w:cs="Calibri"/>
          <w:sz w:val="26"/>
          <w:szCs w:val="26"/>
        </w:rPr>
        <w:t>(0020208-87.2020.5.04.0512</w:t>
      </w:r>
      <w:r>
        <w:rPr>
          <w:rFonts w:ascii="Bookman Old Style" w:hAnsi="Bookman Old Style" w:cs="Calibri"/>
          <w:sz w:val="26"/>
          <w:szCs w:val="26"/>
        </w:rPr>
        <w:t xml:space="preserve">), </w:t>
      </w:r>
      <w:r>
        <w:rPr>
          <w:rFonts w:ascii="Bookman Old Style" w:hAnsi="Bookman Old Style" w:cs="Calibri"/>
          <w:b/>
          <w:sz w:val="26"/>
          <w:szCs w:val="26"/>
        </w:rPr>
        <w:t xml:space="preserve">AV/24-Fernanda de Oliveira </w:t>
      </w:r>
      <w:r>
        <w:rPr>
          <w:rFonts w:ascii="Bookman Old Style" w:hAnsi="Bookman Old Style" w:cs="Calibri"/>
          <w:sz w:val="26"/>
          <w:szCs w:val="26"/>
        </w:rPr>
        <w:t xml:space="preserve">(0020170-75.2020.5.04.0512), </w:t>
      </w:r>
      <w:r>
        <w:rPr>
          <w:rFonts w:ascii="Bookman Old Style" w:hAnsi="Bookman Old Style" w:cs="Calibri"/>
          <w:b/>
          <w:sz w:val="26"/>
          <w:szCs w:val="26"/>
        </w:rPr>
        <w:t xml:space="preserve">AV-25-Daniela de Sousa Lefeu </w:t>
      </w:r>
      <w:r>
        <w:rPr>
          <w:rFonts w:ascii="Bookman Old Style" w:hAnsi="Bookman Old Style" w:cs="Calibri"/>
          <w:sz w:val="26"/>
          <w:szCs w:val="26"/>
        </w:rPr>
        <w:t xml:space="preserve">(0020212-27.2020.5.04.0512, </w:t>
      </w:r>
      <w:r>
        <w:rPr>
          <w:rFonts w:ascii="Bookman Old Style" w:hAnsi="Bookman Old Style" w:cs="Calibri"/>
          <w:b/>
          <w:sz w:val="26"/>
          <w:szCs w:val="26"/>
        </w:rPr>
        <w:t xml:space="preserve">AV/26-Ângela Maria Vrielink </w:t>
      </w:r>
      <w:r w:rsidRPr="00E32AA4">
        <w:rPr>
          <w:rFonts w:ascii="Bookman Old Style" w:hAnsi="Bookman Old Style" w:cs="Calibri"/>
          <w:sz w:val="26"/>
          <w:szCs w:val="26"/>
        </w:rPr>
        <w:t>(0020838-22.2015.5.04.0512</w:t>
      </w:r>
      <w:r>
        <w:rPr>
          <w:rFonts w:ascii="Bookman Old Style" w:hAnsi="Bookman Old Style" w:cs="Calibri"/>
          <w:sz w:val="26"/>
          <w:szCs w:val="26"/>
        </w:rPr>
        <w:t xml:space="preserve">) e </w:t>
      </w:r>
      <w:r>
        <w:rPr>
          <w:rFonts w:ascii="Bookman Old Style" w:hAnsi="Bookman Old Style" w:cs="Calibri"/>
          <w:b/>
          <w:sz w:val="26"/>
          <w:szCs w:val="26"/>
        </w:rPr>
        <w:t xml:space="preserve">AV-27-Aline Fernanda Seli </w:t>
      </w:r>
      <w:r>
        <w:rPr>
          <w:rFonts w:ascii="Bookman Old Style" w:hAnsi="Bookman Old Style" w:cs="Calibri"/>
          <w:sz w:val="26"/>
          <w:szCs w:val="26"/>
        </w:rPr>
        <w:t>(0020202-80.2020.5.04.0512).</w:t>
      </w:r>
      <w:r w:rsidRPr="00E32AA4">
        <w:rPr>
          <w:rFonts w:ascii="Bookman Old Style" w:hAnsi="Bookman Old Style" w:cs="Calibri"/>
          <w:sz w:val="26"/>
          <w:szCs w:val="26"/>
        </w:rPr>
        <w:t xml:space="preserve"> </w:t>
      </w:r>
      <w:r w:rsidRPr="00E32AA4">
        <w:rPr>
          <w:rFonts w:ascii="Bookman Old Style" w:hAnsi="Bookman Old Style" w:cs="Calibri"/>
          <w:color w:val="000000"/>
          <w:sz w:val="26"/>
          <w:szCs w:val="26"/>
        </w:rPr>
        <w:t xml:space="preserve"> </w:t>
      </w:r>
    </w:p>
    <w:p w:rsidR="008B759B" w:rsidRPr="00455DBE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Quem pretender arrematar </w:t>
      </w:r>
      <w:r>
        <w:rPr>
          <w:rFonts w:ascii="Bookman Old Style" w:hAnsi="Bookman Old Style" w:cs="Calibri"/>
          <w:color w:val="000000"/>
          <w:sz w:val="26"/>
          <w:szCs w:val="26"/>
        </w:rPr>
        <w:t>os imóveis acima descritos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deverá </w:t>
      </w:r>
      <w:r>
        <w:rPr>
          <w:rFonts w:ascii="Bookman Old Style" w:hAnsi="Bookman Old Style" w:cs="Calibri"/>
          <w:color w:val="000000"/>
          <w:sz w:val="26"/>
          <w:szCs w:val="26"/>
        </w:rPr>
        <w:t>realizar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um pré-cadastro 48 horas antes da realização 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leil</w:t>
      </w:r>
      <w:r>
        <w:rPr>
          <w:rFonts w:ascii="Bookman Old Style" w:hAnsi="Bookman Old Style" w:cs="Calibri"/>
          <w:color w:val="000000"/>
          <w:sz w:val="26"/>
          <w:szCs w:val="26"/>
        </w:rPr>
        <w:t>ões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acima mencionado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, face 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interessado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ser</w:t>
      </w:r>
      <w:r>
        <w:rPr>
          <w:rFonts w:ascii="Bookman Old Style" w:hAnsi="Bookman Old Style" w:cs="Calibri"/>
          <w:color w:val="000000"/>
          <w:sz w:val="26"/>
          <w:szCs w:val="26"/>
        </w:rPr>
        <w:t>em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e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 os cadastros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aprovado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pelo leiloeiro, cabendo ao arrematante o pagamento da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comiss</w:t>
      </w:r>
      <w:r>
        <w:rPr>
          <w:rFonts w:ascii="Bookman Old Style" w:hAnsi="Bookman Old Style" w:cs="Calibri"/>
          <w:color w:val="000000"/>
          <w:sz w:val="26"/>
          <w:szCs w:val="26"/>
        </w:rPr>
        <w:t>ões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do leiloeiro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. 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Pelo presente edital fica</w:t>
      </w:r>
      <w:r>
        <w:rPr>
          <w:rFonts w:ascii="Bookman Old Style" w:hAnsi="Bookman Old Style" w:cs="Calibri"/>
          <w:color w:val="000000"/>
          <w:sz w:val="26"/>
          <w:szCs w:val="26"/>
        </w:rPr>
        <w:t>m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ciente</w:t>
      </w:r>
      <w:r>
        <w:rPr>
          <w:rFonts w:ascii="Bookman Old Style" w:hAnsi="Bookman Old Style" w:cs="Calibri"/>
          <w:color w:val="000000"/>
          <w:sz w:val="26"/>
          <w:szCs w:val="26"/>
        </w:rPr>
        <w:t>s os reclamados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caso negativas as diligências empreendidas a tanto. Outras informações com o leiloeiro Lunelli, no endereço acima, pelos fones 54-3452-5591 e 54-99974-2534 ou pelo site www.lunellileiloes</w:t>
      </w:r>
      <w:r>
        <w:rPr>
          <w:rFonts w:ascii="Bookman Old Style" w:hAnsi="Bookman Old Style" w:cs="Calibri"/>
          <w:color w:val="000000"/>
          <w:sz w:val="26"/>
          <w:szCs w:val="26"/>
        </w:rPr>
        <w:t>.com.br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8B759B" w:rsidRPr="00455DBE" w:rsidRDefault="008B759B" w:rsidP="008B759B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Bento Gonçalves, </w:t>
      </w:r>
      <w:r>
        <w:rPr>
          <w:rFonts w:ascii="Bookman Old Style" w:hAnsi="Bookman Old Style" w:cs="Calibri"/>
          <w:color w:val="000000"/>
          <w:sz w:val="26"/>
          <w:szCs w:val="26"/>
        </w:rPr>
        <w:t>17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de </w:t>
      </w:r>
      <w:r>
        <w:rPr>
          <w:rFonts w:ascii="Bookman Old Style" w:hAnsi="Bookman Old Style" w:cs="Calibri"/>
          <w:color w:val="000000"/>
          <w:sz w:val="26"/>
          <w:szCs w:val="26"/>
        </w:rPr>
        <w:t>maio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 xml:space="preserve"> de 202</w:t>
      </w:r>
      <w:r>
        <w:rPr>
          <w:rFonts w:ascii="Bookman Old Style" w:hAnsi="Bookman Old Style" w:cs="Calibri"/>
          <w:color w:val="000000"/>
          <w:sz w:val="26"/>
          <w:szCs w:val="26"/>
        </w:rPr>
        <w:t>1</w:t>
      </w:r>
      <w:r w:rsidRPr="00455DBE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8B759B" w:rsidRPr="001C40A1" w:rsidRDefault="008B759B" w:rsidP="008B759B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8B759B" w:rsidRPr="001C40A1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Leonir Adelino Lunelli</w:t>
      </w:r>
    </w:p>
    <w:p w:rsidR="008B759B" w:rsidRPr="00455DBE" w:rsidRDefault="008B759B" w:rsidP="008B759B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Leiloeiro Oficial</w:t>
      </w:r>
    </w:p>
    <w:p w:rsidR="008B759B" w:rsidRDefault="008B759B" w:rsidP="008B759B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C45195" w:rsidRPr="008B759B" w:rsidRDefault="00C45195" w:rsidP="008B759B"/>
    <w:sectPr w:rsidR="00C45195" w:rsidRPr="008B759B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4A" w:rsidRDefault="00A2574A" w:rsidP="00492A16">
      <w:r>
        <w:separator/>
      </w:r>
    </w:p>
  </w:endnote>
  <w:endnote w:type="continuationSeparator" w:id="0">
    <w:p w:rsidR="00A2574A" w:rsidRDefault="00A2574A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4A" w:rsidRDefault="00A2574A" w:rsidP="00492A16">
      <w:r>
        <w:separator/>
      </w:r>
    </w:p>
  </w:footnote>
  <w:footnote w:type="continuationSeparator" w:id="0">
    <w:p w:rsidR="00A2574A" w:rsidRDefault="00A2574A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2574A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8B759B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2574A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2FB32EE"/>
    <w:multiLevelType w:val="hybridMultilevel"/>
    <w:tmpl w:val="0B24C9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3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06443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D172-42B0-41D3-9DA2-6969AB7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67</cp:revision>
  <cp:lastPrinted>2020-11-23T11:36:00Z</cp:lastPrinted>
  <dcterms:created xsi:type="dcterms:W3CDTF">2020-08-19T13:02:00Z</dcterms:created>
  <dcterms:modified xsi:type="dcterms:W3CDTF">2021-05-24T13:21:00Z</dcterms:modified>
</cp:coreProperties>
</file>