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1C296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/>
          <w:b/>
          <w:sz w:val="26"/>
          <w:szCs w:val="26"/>
        </w:rPr>
      </w:pPr>
      <w:r w:rsidRPr="0073007C">
        <w:rPr>
          <w:rFonts w:ascii="Aptos" w:hAnsi="Aptos"/>
          <w:b/>
          <w:sz w:val="26"/>
          <w:szCs w:val="26"/>
        </w:rPr>
        <w:t>EXMO(A). SR(A). DR(A). JUIZ(A) DA 3ª VARA DO TRABALHO DE PORTO ALEGRE/RS.</w:t>
      </w:r>
    </w:p>
    <w:p w14:paraId="6C62D645" w14:textId="77777777" w:rsidR="00AE31D1" w:rsidRPr="0073007C" w:rsidRDefault="00AE31D1" w:rsidP="00AE31D1">
      <w:pPr>
        <w:spacing w:after="0" w:line="240" w:lineRule="auto"/>
        <w:ind w:firstLine="2268"/>
        <w:jc w:val="both"/>
        <w:rPr>
          <w:rFonts w:ascii="Aptos" w:hAnsi="Aptos"/>
          <w:b/>
          <w:sz w:val="26"/>
          <w:szCs w:val="26"/>
        </w:rPr>
      </w:pPr>
    </w:p>
    <w:p w14:paraId="26C316D8" w14:textId="77777777" w:rsidR="00AE31D1" w:rsidRPr="0073007C" w:rsidRDefault="00AE31D1" w:rsidP="00AE31D1">
      <w:pPr>
        <w:spacing w:after="0" w:line="240" w:lineRule="auto"/>
        <w:ind w:firstLine="2268"/>
        <w:jc w:val="both"/>
        <w:rPr>
          <w:rFonts w:ascii="Aptos" w:hAnsi="Aptos"/>
          <w:b/>
          <w:sz w:val="26"/>
          <w:szCs w:val="26"/>
        </w:rPr>
      </w:pPr>
    </w:p>
    <w:p w14:paraId="25502706" w14:textId="77777777" w:rsidR="00AE31D1" w:rsidRPr="0073007C" w:rsidRDefault="00AE31D1" w:rsidP="00AE31D1">
      <w:pPr>
        <w:spacing w:after="0" w:line="240" w:lineRule="auto"/>
        <w:ind w:firstLine="2268"/>
        <w:jc w:val="both"/>
        <w:rPr>
          <w:rFonts w:ascii="Aptos" w:hAnsi="Aptos"/>
          <w:b/>
          <w:sz w:val="26"/>
          <w:szCs w:val="26"/>
        </w:rPr>
      </w:pPr>
    </w:p>
    <w:p w14:paraId="0EF5E0C2" w14:textId="77777777" w:rsidR="00AE31D1" w:rsidRPr="0073007C" w:rsidRDefault="00AE31D1" w:rsidP="00AE31D1">
      <w:pPr>
        <w:spacing w:after="0" w:line="240" w:lineRule="auto"/>
        <w:ind w:firstLine="2268"/>
        <w:jc w:val="both"/>
        <w:rPr>
          <w:rFonts w:ascii="Aptos" w:hAnsi="Aptos"/>
          <w:b/>
          <w:sz w:val="26"/>
          <w:szCs w:val="26"/>
        </w:rPr>
      </w:pPr>
    </w:p>
    <w:p w14:paraId="09BC2236" w14:textId="77777777" w:rsidR="00AE31D1" w:rsidRPr="0073007C" w:rsidRDefault="00AE31D1" w:rsidP="00AE31D1">
      <w:pPr>
        <w:spacing w:after="0" w:line="240" w:lineRule="auto"/>
        <w:ind w:firstLine="2268"/>
        <w:jc w:val="both"/>
        <w:rPr>
          <w:rFonts w:ascii="Aptos" w:hAnsi="Aptos"/>
          <w:b/>
          <w:sz w:val="26"/>
          <w:szCs w:val="26"/>
        </w:rPr>
      </w:pPr>
    </w:p>
    <w:p w14:paraId="117919C8" w14:textId="77777777" w:rsidR="00AE31D1" w:rsidRPr="0073007C" w:rsidRDefault="00AE31D1" w:rsidP="00AE31D1">
      <w:pPr>
        <w:spacing w:after="0" w:line="240" w:lineRule="auto"/>
        <w:ind w:firstLine="2268"/>
        <w:jc w:val="both"/>
        <w:rPr>
          <w:rFonts w:ascii="Aptos" w:hAnsi="Aptos"/>
          <w:b/>
          <w:sz w:val="26"/>
          <w:szCs w:val="26"/>
        </w:rPr>
      </w:pPr>
    </w:p>
    <w:p w14:paraId="6DDECEEB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/>
          <w:b/>
          <w:sz w:val="26"/>
          <w:szCs w:val="26"/>
        </w:rPr>
      </w:pPr>
      <w:r w:rsidRPr="0073007C">
        <w:rPr>
          <w:rFonts w:ascii="Aptos" w:hAnsi="Aptos"/>
          <w:b/>
          <w:sz w:val="26"/>
          <w:szCs w:val="26"/>
        </w:rPr>
        <w:t>PROCESSO Nº 0020685-90.2017.5.04.0003</w:t>
      </w:r>
    </w:p>
    <w:p w14:paraId="17B4EF3B" w14:textId="77777777" w:rsidR="00AE31D1" w:rsidRPr="0073007C" w:rsidRDefault="00AE31D1" w:rsidP="00AE31D1">
      <w:pPr>
        <w:spacing w:after="0" w:line="240" w:lineRule="auto"/>
        <w:ind w:firstLine="2268"/>
        <w:jc w:val="both"/>
        <w:rPr>
          <w:rFonts w:ascii="Aptos" w:hAnsi="Aptos"/>
          <w:sz w:val="26"/>
          <w:szCs w:val="26"/>
        </w:rPr>
      </w:pPr>
    </w:p>
    <w:p w14:paraId="134A669B" w14:textId="77777777" w:rsidR="00AE31D1" w:rsidRPr="0073007C" w:rsidRDefault="00AE31D1" w:rsidP="00AE31D1">
      <w:pPr>
        <w:spacing w:after="0" w:line="240" w:lineRule="auto"/>
        <w:ind w:firstLine="2268"/>
        <w:jc w:val="both"/>
        <w:rPr>
          <w:rFonts w:ascii="Aptos" w:hAnsi="Aptos"/>
          <w:sz w:val="26"/>
          <w:szCs w:val="26"/>
        </w:rPr>
      </w:pPr>
    </w:p>
    <w:p w14:paraId="284EF651" w14:textId="77777777" w:rsidR="00AE31D1" w:rsidRPr="0073007C" w:rsidRDefault="00AE31D1" w:rsidP="00AE31D1">
      <w:pPr>
        <w:spacing w:after="0" w:line="240" w:lineRule="auto"/>
        <w:ind w:firstLine="2268"/>
        <w:jc w:val="both"/>
        <w:rPr>
          <w:rFonts w:ascii="Aptos" w:hAnsi="Aptos"/>
          <w:sz w:val="26"/>
          <w:szCs w:val="26"/>
        </w:rPr>
      </w:pPr>
    </w:p>
    <w:p w14:paraId="784C4921" w14:textId="77777777" w:rsidR="00AE31D1" w:rsidRPr="0073007C" w:rsidRDefault="00AE31D1" w:rsidP="00AE31D1">
      <w:pPr>
        <w:spacing w:after="0" w:line="240" w:lineRule="auto"/>
        <w:ind w:firstLine="2268"/>
        <w:jc w:val="both"/>
        <w:rPr>
          <w:rFonts w:ascii="Aptos" w:hAnsi="Aptos"/>
          <w:sz w:val="26"/>
          <w:szCs w:val="26"/>
        </w:rPr>
      </w:pPr>
    </w:p>
    <w:p w14:paraId="219E70AD" w14:textId="77777777" w:rsidR="00AE31D1" w:rsidRPr="0073007C" w:rsidRDefault="00AE31D1" w:rsidP="00AE31D1">
      <w:pPr>
        <w:spacing w:after="0" w:line="240" w:lineRule="auto"/>
        <w:ind w:firstLine="2268"/>
        <w:jc w:val="both"/>
        <w:rPr>
          <w:rFonts w:ascii="Aptos" w:hAnsi="Aptos"/>
          <w:sz w:val="26"/>
          <w:szCs w:val="26"/>
        </w:rPr>
      </w:pPr>
    </w:p>
    <w:p w14:paraId="56554FB9" w14:textId="77777777" w:rsidR="00AE31D1" w:rsidRPr="0073007C" w:rsidRDefault="00AE31D1" w:rsidP="00AE31D1">
      <w:pPr>
        <w:spacing w:after="0" w:line="240" w:lineRule="auto"/>
        <w:ind w:firstLine="2268"/>
        <w:jc w:val="both"/>
        <w:rPr>
          <w:rFonts w:ascii="Aptos" w:hAnsi="Aptos"/>
          <w:sz w:val="26"/>
          <w:szCs w:val="26"/>
        </w:rPr>
      </w:pPr>
      <w:r w:rsidRPr="0073007C">
        <w:rPr>
          <w:rFonts w:ascii="Aptos" w:hAnsi="Aptos"/>
          <w:b/>
          <w:sz w:val="26"/>
          <w:szCs w:val="26"/>
        </w:rPr>
        <w:t>Maurício André Lunelli,</w:t>
      </w:r>
      <w:r w:rsidRPr="0073007C">
        <w:rPr>
          <w:rFonts w:ascii="Aptos" w:hAnsi="Aptos"/>
          <w:sz w:val="26"/>
          <w:szCs w:val="26"/>
        </w:rPr>
        <w:t xml:space="preserve"> leiloeiro oficial, nomeado no </w:t>
      </w:r>
      <w:r w:rsidRPr="0073007C">
        <w:rPr>
          <w:rFonts w:ascii="Aptos" w:hAnsi="Aptos"/>
          <w:b/>
          <w:color w:val="0000FF"/>
          <w:sz w:val="26"/>
          <w:szCs w:val="26"/>
        </w:rPr>
        <w:t xml:space="preserve">PROCESSO Nº 0020685-90.2017.5.04.0003, </w:t>
      </w:r>
      <w:r w:rsidRPr="0073007C">
        <w:rPr>
          <w:rFonts w:ascii="Aptos" w:hAnsi="Aptos"/>
          <w:b/>
          <w:sz w:val="26"/>
          <w:szCs w:val="26"/>
        </w:rPr>
        <w:t xml:space="preserve">em que </w:t>
      </w:r>
      <w:r w:rsidRPr="0073007C">
        <w:rPr>
          <w:rFonts w:ascii="Aptos" w:hAnsi="Aptos"/>
          <w:b/>
          <w:color w:val="0000FF"/>
          <w:sz w:val="26"/>
          <w:szCs w:val="26"/>
        </w:rPr>
        <w:t xml:space="preserve">ROGÉRIO MATIAS NUNES E ANDRÉ LUIS LOUREIRO FAVERO </w:t>
      </w:r>
      <w:r w:rsidRPr="0073007C">
        <w:rPr>
          <w:rFonts w:ascii="Aptos" w:hAnsi="Aptos"/>
          <w:b/>
          <w:sz w:val="26"/>
          <w:szCs w:val="26"/>
        </w:rPr>
        <w:t xml:space="preserve">são reclamantes e </w:t>
      </w:r>
      <w:r w:rsidRPr="0073007C">
        <w:rPr>
          <w:rFonts w:ascii="Aptos" w:hAnsi="Aptos"/>
          <w:b/>
          <w:color w:val="0000FF"/>
          <w:sz w:val="26"/>
          <w:szCs w:val="26"/>
        </w:rPr>
        <w:t xml:space="preserve">PRESTSERVICE CONSULTORIA E RECURSOS HUMANOS LTDA., SBIL SEGURANÇA BANCARIA E INDUSTRIAL LTDA. CRB SISTEMAS ELETRNICOS DE SEGURANÇA LTDA., RICARDO RINDEIKA BORER E ANA CRISTINA CUNHA DOS SANTOS </w:t>
      </w:r>
      <w:r w:rsidRPr="0073007C">
        <w:rPr>
          <w:rFonts w:ascii="Aptos" w:hAnsi="Aptos"/>
          <w:b/>
          <w:sz w:val="26"/>
          <w:szCs w:val="26"/>
        </w:rPr>
        <w:t xml:space="preserve">são reclamados, </w:t>
      </w:r>
      <w:r w:rsidRPr="0073007C">
        <w:rPr>
          <w:rFonts w:ascii="Aptos" w:hAnsi="Aptos"/>
          <w:sz w:val="26"/>
          <w:szCs w:val="26"/>
        </w:rPr>
        <w:t>vem respeitosamente a V. Exa., informar e requerer:</w:t>
      </w:r>
    </w:p>
    <w:p w14:paraId="21E052DC" w14:textId="77777777" w:rsidR="00AE31D1" w:rsidRPr="0073007C" w:rsidRDefault="00AE31D1" w:rsidP="00AE31D1">
      <w:pPr>
        <w:spacing w:after="0" w:line="240" w:lineRule="auto"/>
        <w:ind w:firstLine="2268"/>
        <w:jc w:val="both"/>
        <w:rPr>
          <w:rFonts w:ascii="Aptos" w:hAnsi="Aptos"/>
          <w:sz w:val="26"/>
          <w:szCs w:val="26"/>
        </w:rPr>
      </w:pPr>
    </w:p>
    <w:p w14:paraId="35D795EB" w14:textId="77777777" w:rsidR="00AE31D1" w:rsidRPr="0073007C" w:rsidRDefault="00AE31D1" w:rsidP="00AE31D1">
      <w:pPr>
        <w:spacing w:after="0" w:line="240" w:lineRule="auto"/>
        <w:ind w:firstLine="2268"/>
        <w:jc w:val="both"/>
        <w:rPr>
          <w:rFonts w:ascii="Aptos" w:hAnsi="Aptos"/>
          <w:sz w:val="26"/>
          <w:szCs w:val="26"/>
        </w:rPr>
      </w:pPr>
      <w:r w:rsidRPr="0073007C">
        <w:rPr>
          <w:rFonts w:ascii="Aptos" w:hAnsi="Aptos"/>
          <w:sz w:val="26"/>
          <w:szCs w:val="26"/>
        </w:rPr>
        <w:t xml:space="preserve">Conforme edital de leilão em anexo, foi designado o </w:t>
      </w:r>
      <w:r w:rsidRPr="0073007C">
        <w:rPr>
          <w:rFonts w:ascii="Aptos" w:hAnsi="Aptos"/>
          <w:b/>
          <w:color w:val="0000FF"/>
          <w:sz w:val="26"/>
          <w:szCs w:val="26"/>
        </w:rPr>
        <w:t>DIA 15 DE SETEMBRO DE 2026,  às 14:00 horas, simultaneamente na modalidade presencial e eletrônica (ON-LINE via web - site www.lunellileiloes.com.br),</w:t>
      </w:r>
      <w:r w:rsidRPr="0073007C">
        <w:rPr>
          <w:rFonts w:ascii="Aptos" w:hAnsi="Aptos"/>
          <w:b/>
          <w:sz w:val="26"/>
          <w:szCs w:val="26"/>
        </w:rPr>
        <w:t xml:space="preserve"> </w:t>
      </w:r>
      <w:r w:rsidRPr="0073007C">
        <w:rPr>
          <w:rFonts w:ascii="Aptos" w:hAnsi="Aptos"/>
          <w:sz w:val="26"/>
          <w:szCs w:val="26"/>
        </w:rPr>
        <w:t>para a realizar o nono leilão unificado da 4</w:t>
      </w:r>
      <w:r>
        <w:rPr>
          <w:rFonts w:ascii="Aptos" w:hAnsi="Aptos"/>
          <w:sz w:val="26"/>
          <w:szCs w:val="26"/>
        </w:rPr>
        <w:t>º</w:t>
      </w:r>
      <w:r w:rsidRPr="0073007C">
        <w:rPr>
          <w:rFonts w:ascii="Aptos" w:hAnsi="Aptos"/>
          <w:sz w:val="26"/>
          <w:szCs w:val="26"/>
        </w:rPr>
        <w:t xml:space="preserve"> Tribunal Regional do Trabalho, no qual o</w:t>
      </w:r>
      <w:r>
        <w:rPr>
          <w:rFonts w:ascii="Aptos" w:hAnsi="Aptos"/>
          <w:sz w:val="26"/>
          <w:szCs w:val="26"/>
        </w:rPr>
        <w:t>s</w:t>
      </w:r>
      <w:r w:rsidRPr="0073007C">
        <w:rPr>
          <w:rFonts w:ascii="Aptos" w:hAnsi="Aptos"/>
          <w:sz w:val="26"/>
          <w:szCs w:val="26"/>
        </w:rPr>
        <w:t xml:space="preserve"> imóve</w:t>
      </w:r>
      <w:r>
        <w:rPr>
          <w:rFonts w:ascii="Aptos" w:hAnsi="Aptos"/>
          <w:sz w:val="26"/>
          <w:szCs w:val="26"/>
        </w:rPr>
        <w:t>is</w:t>
      </w:r>
      <w:r w:rsidRPr="0073007C">
        <w:rPr>
          <w:rFonts w:ascii="Aptos" w:hAnsi="Aptos"/>
          <w:sz w:val="26"/>
          <w:szCs w:val="26"/>
        </w:rPr>
        <w:t xml:space="preserve"> penhorado</w:t>
      </w:r>
      <w:r>
        <w:rPr>
          <w:rFonts w:ascii="Aptos" w:hAnsi="Aptos"/>
          <w:sz w:val="26"/>
          <w:szCs w:val="26"/>
        </w:rPr>
        <w:t>s</w:t>
      </w:r>
      <w:r w:rsidRPr="0073007C">
        <w:rPr>
          <w:rFonts w:ascii="Aptos" w:hAnsi="Aptos"/>
          <w:sz w:val="26"/>
          <w:szCs w:val="26"/>
        </w:rPr>
        <w:t xml:space="preserve"> neste feito, sendo o </w:t>
      </w:r>
      <w:r w:rsidRPr="0073007C">
        <w:rPr>
          <w:rFonts w:ascii="Aptos" w:hAnsi="Aptos"/>
          <w:b/>
          <w:bCs/>
          <w:sz w:val="26"/>
          <w:szCs w:val="26"/>
        </w:rPr>
        <w:t>ANEXO 0</w:t>
      </w:r>
      <w:r>
        <w:rPr>
          <w:rFonts w:ascii="Aptos" w:hAnsi="Aptos"/>
          <w:b/>
          <w:bCs/>
          <w:sz w:val="26"/>
          <w:szCs w:val="26"/>
        </w:rPr>
        <w:t>2</w:t>
      </w:r>
      <w:r w:rsidRPr="0073007C">
        <w:rPr>
          <w:rFonts w:ascii="Aptos" w:hAnsi="Aptos"/>
          <w:b/>
          <w:bCs/>
          <w:sz w:val="26"/>
          <w:szCs w:val="26"/>
        </w:rPr>
        <w:t xml:space="preserve"> DO EDITAL, </w:t>
      </w:r>
      <w:r w:rsidRPr="0073007C">
        <w:rPr>
          <w:rFonts w:ascii="Aptos" w:hAnsi="Aptos"/>
          <w:sz w:val="26"/>
          <w:szCs w:val="26"/>
        </w:rPr>
        <w:t>sendo ele</w:t>
      </w:r>
      <w:r>
        <w:rPr>
          <w:rFonts w:ascii="Aptos" w:hAnsi="Aptos"/>
          <w:sz w:val="26"/>
          <w:szCs w:val="26"/>
        </w:rPr>
        <w:t>s</w:t>
      </w:r>
      <w:r w:rsidRPr="0073007C">
        <w:rPr>
          <w:rFonts w:ascii="Aptos" w:hAnsi="Aptos"/>
          <w:sz w:val="26"/>
          <w:szCs w:val="26"/>
        </w:rPr>
        <w:t xml:space="preserve">. </w:t>
      </w:r>
    </w:p>
    <w:p w14:paraId="2A9F239A" w14:textId="77777777" w:rsidR="00AE31D1" w:rsidRPr="0073007C" w:rsidRDefault="00AE31D1" w:rsidP="00AE31D1">
      <w:pPr>
        <w:spacing w:after="0" w:line="240" w:lineRule="auto"/>
        <w:ind w:firstLine="2268"/>
        <w:jc w:val="both"/>
        <w:rPr>
          <w:rFonts w:ascii="Aptos" w:hAnsi="Aptos"/>
          <w:sz w:val="26"/>
          <w:szCs w:val="26"/>
        </w:rPr>
      </w:pPr>
      <w:r w:rsidRPr="0073007C">
        <w:rPr>
          <w:rFonts w:ascii="Aptos" w:hAnsi="Aptos"/>
          <w:sz w:val="26"/>
          <w:szCs w:val="26"/>
        </w:rPr>
        <w:t xml:space="preserve"> </w:t>
      </w:r>
    </w:p>
    <w:p w14:paraId="36258C82" w14:textId="77777777" w:rsidR="00AE31D1" w:rsidRPr="0073007C" w:rsidRDefault="00AE31D1" w:rsidP="00AE31D1">
      <w:pPr>
        <w:pStyle w:val="PargrafodaLista"/>
        <w:numPr>
          <w:ilvl w:val="0"/>
          <w:numId w:val="12"/>
        </w:numPr>
        <w:spacing w:after="0" w:line="240" w:lineRule="auto"/>
        <w:ind w:left="0" w:firstLine="2268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sz w:val="26"/>
          <w:szCs w:val="26"/>
        </w:rPr>
        <w:t>▬</w:t>
      </w:r>
      <w:r w:rsidRPr="0073007C">
        <w:rPr>
          <w:rFonts w:ascii="Aptos" w:hAnsi="Aptos" w:cs="Arial"/>
          <w:sz w:val="26"/>
          <w:szCs w:val="26"/>
        </w:rPr>
        <w:t xml:space="preserve"> </w:t>
      </w:r>
      <w:r w:rsidRPr="0073007C">
        <w:rPr>
          <w:rFonts w:ascii="Aptos" w:hAnsi="Aptos" w:cs="Arial"/>
          <w:b/>
          <w:bCs/>
          <w:sz w:val="26"/>
          <w:szCs w:val="26"/>
        </w:rPr>
        <w:t xml:space="preserve">Apartamento 207 do 2º Pavimento do Edifício na Rua Evaristo da Veiga nº 41, </w:t>
      </w:r>
      <w:r w:rsidRPr="0073007C">
        <w:rPr>
          <w:rFonts w:ascii="Aptos" w:hAnsi="Aptos" w:cs="Arial"/>
          <w:sz w:val="26"/>
          <w:szCs w:val="26"/>
        </w:rPr>
        <w:t xml:space="preserve">na freguesia de São José, e a correspondente fração ideal de 12/1000 do terreno que mede 18,00m de frente; 16,40m de fundos; pelo lado direito em linha quebrada de 2 segmentos 6,55m e 19,60m; pelo lado esquerdo também e linha quebrada de 2 segmentos 6,57m e 12,20m; confrontando de um lado com o prédio nº 45 do Edifício Imperial S.A., do outro com um terreno de propriedade do Edifício Senador Dantas S.A., e nos fundos com o Edifício Vitória, de propriedade da Beneficência Portuguesa. </w:t>
      </w:r>
      <w:r w:rsidRPr="0073007C">
        <w:rPr>
          <w:rFonts w:ascii="Aptos" w:hAnsi="Aptos" w:cs="Arial"/>
          <w:b/>
          <w:bCs/>
          <w:sz w:val="26"/>
          <w:szCs w:val="26"/>
        </w:rPr>
        <w:t xml:space="preserve">Matrícula nº 41.727, </w:t>
      </w:r>
      <w:r w:rsidRPr="0073007C">
        <w:rPr>
          <w:rFonts w:ascii="Aptos" w:hAnsi="Aptos" w:cs="Arial"/>
          <w:sz w:val="26"/>
          <w:szCs w:val="26"/>
        </w:rPr>
        <w:t>do 7º Registro de Imóveis do Rio de Janeiro-RJ. Avaliado em R$ 180.000,00.</w:t>
      </w:r>
    </w:p>
    <w:p w14:paraId="598C2E97" w14:textId="77777777" w:rsidR="00AE31D1" w:rsidRPr="0073007C" w:rsidRDefault="00AE31D1" w:rsidP="00AE31D1">
      <w:pPr>
        <w:pStyle w:val="PargrafodaLista"/>
        <w:numPr>
          <w:ilvl w:val="0"/>
          <w:numId w:val="12"/>
        </w:numPr>
        <w:spacing w:after="0" w:line="240" w:lineRule="auto"/>
        <w:ind w:left="0" w:firstLine="2268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sz w:val="26"/>
          <w:szCs w:val="26"/>
        </w:rPr>
        <w:lastRenderedPageBreak/>
        <w:t>▬</w:t>
      </w:r>
      <w:r w:rsidRPr="0073007C">
        <w:rPr>
          <w:rFonts w:ascii="Aptos" w:hAnsi="Aptos" w:cs="Arial"/>
          <w:sz w:val="26"/>
          <w:szCs w:val="26"/>
        </w:rPr>
        <w:t xml:space="preserve"> </w:t>
      </w:r>
      <w:r w:rsidRPr="0073007C">
        <w:rPr>
          <w:rFonts w:ascii="Aptos" w:hAnsi="Aptos" w:cs="Arial"/>
          <w:b/>
          <w:bCs/>
          <w:sz w:val="26"/>
          <w:szCs w:val="26"/>
        </w:rPr>
        <w:t xml:space="preserve">Sala 1802 do edifício da Rua Evaristo da Veiga nº 55, </w:t>
      </w:r>
      <w:r w:rsidRPr="0073007C">
        <w:rPr>
          <w:rFonts w:ascii="Aptos" w:hAnsi="Aptos" w:cs="Arial"/>
          <w:sz w:val="26"/>
          <w:szCs w:val="26"/>
        </w:rPr>
        <w:t xml:space="preserve">na freguesia de São José e a correspondente fração ideal de 0,340% do respectivo terreno , que é constituído dos terrenos dos antigos prédios 53 e 55, medindo cada um deles (já excluídas as áreas de recuo cedidas ao Estado da Guanabara, conforme transcrição feita no livro 3BE sob o nº 30746 da fls. 53), o primeiro 5,88m de frente, 5,27m nos fundos, 24,60m do lado direito e 24,74m do lado esquerdo e o segundo: 19,05m de frente, 18,36m nos fundos, 24,74m do lado direito e 27,64m do lado esquerdo, confrontando o conjunto à direita a com o prédio nº 51, pelo lado esquerdo com o prédio número 61 e na linha dos fundos com o prédio nº 38/40. </w:t>
      </w:r>
      <w:r w:rsidRPr="0073007C">
        <w:rPr>
          <w:rFonts w:ascii="Aptos" w:hAnsi="Aptos" w:cs="Arial"/>
          <w:b/>
          <w:bCs/>
          <w:sz w:val="26"/>
          <w:szCs w:val="26"/>
        </w:rPr>
        <w:t xml:space="preserve">Matrícula nº 42.593 </w:t>
      </w:r>
      <w:r w:rsidRPr="0073007C">
        <w:rPr>
          <w:rFonts w:ascii="Aptos" w:hAnsi="Aptos" w:cs="Arial"/>
          <w:sz w:val="26"/>
          <w:szCs w:val="26"/>
        </w:rPr>
        <w:t>do 7º Registro de Imóveis o Rio de Janeiro-RJ. Avaliado em R$ 130.000,00.</w:t>
      </w:r>
    </w:p>
    <w:p w14:paraId="71E44F1D" w14:textId="77777777" w:rsidR="00AE31D1" w:rsidRPr="0073007C" w:rsidRDefault="00AE31D1" w:rsidP="00AE31D1">
      <w:pPr>
        <w:pStyle w:val="PargrafodaLista"/>
        <w:numPr>
          <w:ilvl w:val="0"/>
          <w:numId w:val="12"/>
        </w:numPr>
        <w:spacing w:after="0" w:line="240" w:lineRule="auto"/>
        <w:ind w:left="0" w:firstLine="2268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sz w:val="26"/>
          <w:szCs w:val="26"/>
        </w:rPr>
        <w:t xml:space="preserve"> Sala 1803 do Edifício da Rua Evaristo da Veiga, número 55,</w:t>
      </w:r>
      <w:r w:rsidRPr="0073007C">
        <w:rPr>
          <w:rFonts w:ascii="Aptos" w:hAnsi="Aptos" w:cs="Arial"/>
          <w:sz w:val="26"/>
          <w:szCs w:val="26"/>
        </w:rPr>
        <w:t xml:space="preserve"> na freguesia de São José, e a correspondente fração ideal de 0,340% do respetivo terreno, que é constituído dos terrenos dos antigos prédios 53 e 55, medindo cada um deles (já excluídas as áreas de recuo cedidas ao Estado da Guanabara, conforme transcrição feita no livro 3BE sob o nº 30746 da fls. 53), o primeiro 5,88m de frente, 5,27m nos fundos, 24,60m do lado direito e 24,74m do lado esquerdo e o segundo: 19,05m de frente, 18,36m nos fundos, 24,74m do lado direito e 27,64m do lado esquerdo, confrontando o conjunto à direita a com o prédio nº 51, pelo lado esquerdo com o prédio número 61 e na linha dos fundos com o prédio nº 38/40. </w:t>
      </w:r>
      <w:r w:rsidRPr="0073007C">
        <w:rPr>
          <w:rFonts w:ascii="Aptos" w:hAnsi="Aptos" w:cs="Arial"/>
          <w:b/>
          <w:bCs/>
          <w:sz w:val="26"/>
          <w:szCs w:val="26"/>
        </w:rPr>
        <w:t xml:space="preserve">Matrícula nº 42.594 </w:t>
      </w:r>
      <w:r w:rsidRPr="0073007C">
        <w:rPr>
          <w:rFonts w:ascii="Aptos" w:hAnsi="Aptos" w:cs="Arial"/>
          <w:sz w:val="26"/>
          <w:szCs w:val="26"/>
        </w:rPr>
        <w:t>do 7º Registro de Imóveis o Rio de Janeiro-RJ. Avaliado em R$ 130.000,00.</w:t>
      </w:r>
    </w:p>
    <w:p w14:paraId="5EBBF9D4" w14:textId="77777777" w:rsidR="00AE31D1" w:rsidRPr="0073007C" w:rsidRDefault="00AE31D1" w:rsidP="00AE31D1">
      <w:pPr>
        <w:pStyle w:val="PargrafodaLista"/>
        <w:numPr>
          <w:ilvl w:val="0"/>
          <w:numId w:val="12"/>
        </w:numPr>
        <w:spacing w:after="0" w:line="240" w:lineRule="auto"/>
        <w:ind w:left="0" w:firstLine="2268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sz w:val="26"/>
          <w:szCs w:val="26"/>
        </w:rPr>
        <w:t xml:space="preserve"> Sala 1804 do edifício na Rua Evaristo da Veiga número 55,</w:t>
      </w:r>
      <w:r w:rsidRPr="0073007C">
        <w:rPr>
          <w:rFonts w:ascii="Aptos" w:hAnsi="Aptos" w:cs="Arial"/>
          <w:sz w:val="26"/>
          <w:szCs w:val="26"/>
        </w:rPr>
        <w:t xml:space="preserve"> na freguesia de São José, e a correspondente fração ideal de 0,340% do respectivo terreno que é constituído dos terrenos dos agitos prédios 53 e 55, medindo cada um deles (já excluídas as áreas de recuo cedidas ao Estado da Guanabara, conforme transcrição feita no livro 3BE sob o nº 30746 da fls. 53), o primeiro 5,88m de frente, 5,27m nos fundos, 24,60m do lado direito e 24,74m do lado esquerdo e o segundo: 19,05m de frente, 18,36m nos fundos, 24,74m do lado direito e 27,64m do lado esquerdo, confrontando o conjunto à direita a com o prédio nº 51, pelo lado esquerdo com o prédio número 61 e na linha dos fundos com o prédio nº 38/40. </w:t>
      </w:r>
      <w:r w:rsidRPr="0073007C">
        <w:rPr>
          <w:rFonts w:ascii="Aptos" w:hAnsi="Aptos" w:cs="Arial"/>
          <w:b/>
          <w:bCs/>
          <w:sz w:val="26"/>
          <w:szCs w:val="26"/>
        </w:rPr>
        <w:t xml:space="preserve">Matrícula nº 42.595 </w:t>
      </w:r>
      <w:r w:rsidRPr="0073007C">
        <w:rPr>
          <w:rFonts w:ascii="Aptos" w:hAnsi="Aptos" w:cs="Arial"/>
          <w:sz w:val="26"/>
          <w:szCs w:val="26"/>
        </w:rPr>
        <w:t>do 7º Registro de Imóveis o Rio de Janeiro-RJ. Avaliado em R$ 130.000,00.</w:t>
      </w:r>
    </w:p>
    <w:p w14:paraId="6C6C223D" w14:textId="77777777" w:rsidR="00AE31D1" w:rsidRPr="0073007C" w:rsidRDefault="00AE31D1" w:rsidP="00AE31D1">
      <w:pPr>
        <w:pStyle w:val="PargrafodaLista"/>
        <w:numPr>
          <w:ilvl w:val="0"/>
          <w:numId w:val="12"/>
        </w:numPr>
        <w:spacing w:after="0" w:line="240" w:lineRule="auto"/>
        <w:ind w:left="0" w:firstLine="2268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sz w:val="26"/>
          <w:szCs w:val="26"/>
        </w:rPr>
        <w:t xml:space="preserve"> Sala 1805 do Edifício na Rua Evaristo da Veiga número 55,</w:t>
      </w:r>
      <w:r w:rsidRPr="0073007C">
        <w:rPr>
          <w:rFonts w:ascii="Aptos" w:hAnsi="Aptos" w:cs="Arial"/>
          <w:sz w:val="26"/>
          <w:szCs w:val="26"/>
        </w:rPr>
        <w:t xml:space="preserve"> na freguesia de São José, e a correspondente fração ideal de 0,340% do respectivo terreno que é constituído dos terrenos dos antigos prédios 53 e </w:t>
      </w:r>
      <w:r w:rsidRPr="0073007C">
        <w:rPr>
          <w:rFonts w:ascii="Aptos" w:hAnsi="Aptos" w:cs="Arial"/>
          <w:sz w:val="26"/>
          <w:szCs w:val="26"/>
        </w:rPr>
        <w:lastRenderedPageBreak/>
        <w:t xml:space="preserve">55medindo cada um deles (já excluídas as áreas de recuo cedidas ao Estado da Guanabara, conforme transcrição feita no livro 3BE sob o nº 30746 da fls. 53), o primeiro 5,88m de frente, 5,27m nos fundos, 24,60m do lado direito e 24,74m do lado esquerdo e o segundo: 19,05m de frente, 18,36m nos fundos, 24,74m do lado direito e 27,64m do lado esquerdo, confrontando o conjunto à direita a com o prédio nº 51, pelo lado esquerdo com o prédio número 61 e na linha dos fundos com o prédio nº 38/40. </w:t>
      </w:r>
      <w:r w:rsidRPr="0073007C">
        <w:rPr>
          <w:rFonts w:ascii="Aptos" w:hAnsi="Aptos" w:cs="Arial"/>
          <w:b/>
          <w:bCs/>
          <w:sz w:val="26"/>
          <w:szCs w:val="26"/>
        </w:rPr>
        <w:t xml:space="preserve">Matrícula nº 42.596 </w:t>
      </w:r>
      <w:r w:rsidRPr="0073007C">
        <w:rPr>
          <w:rFonts w:ascii="Aptos" w:hAnsi="Aptos" w:cs="Arial"/>
          <w:sz w:val="26"/>
          <w:szCs w:val="26"/>
        </w:rPr>
        <w:t>do 7º Registro de Imóveis o Rio de Janeiro-RJ. Avaliado em R$ 130.000,00.</w:t>
      </w:r>
    </w:p>
    <w:p w14:paraId="0B6A7167" w14:textId="77777777" w:rsidR="00AE31D1" w:rsidRPr="0073007C" w:rsidRDefault="00AE31D1" w:rsidP="00AE31D1">
      <w:pPr>
        <w:pStyle w:val="PargrafodaLista"/>
        <w:spacing w:after="0" w:line="240" w:lineRule="auto"/>
        <w:ind w:left="2268"/>
        <w:jc w:val="both"/>
        <w:rPr>
          <w:rFonts w:ascii="Aptos" w:hAnsi="Aptos" w:cs="Arial"/>
          <w:sz w:val="26"/>
          <w:szCs w:val="26"/>
        </w:rPr>
      </w:pPr>
    </w:p>
    <w:p w14:paraId="0D8D3DFC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/>
          <w:b/>
          <w:bCs/>
          <w:color w:val="0000FF"/>
          <w:sz w:val="26"/>
          <w:szCs w:val="26"/>
        </w:rPr>
      </w:pPr>
      <w:r w:rsidRPr="0073007C">
        <w:rPr>
          <w:rFonts w:ascii="Aptos" w:hAnsi="Aptos"/>
          <w:sz w:val="26"/>
          <w:szCs w:val="26"/>
        </w:rPr>
        <w:t xml:space="preserve">VALOR DE AVALIAÇÃO: </w:t>
      </w:r>
      <w:r w:rsidRPr="0073007C">
        <w:rPr>
          <w:rFonts w:ascii="Aptos" w:hAnsi="Aptos"/>
          <w:b/>
          <w:bCs/>
          <w:color w:val="0000FF"/>
          <w:sz w:val="26"/>
          <w:szCs w:val="26"/>
        </w:rPr>
        <w:t>R$ 700.000,00 (Setecentos mil reais)</w:t>
      </w:r>
    </w:p>
    <w:p w14:paraId="7E8F9D8C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/>
          <w:sz w:val="26"/>
          <w:szCs w:val="26"/>
        </w:rPr>
      </w:pPr>
      <w:r w:rsidRPr="0073007C">
        <w:rPr>
          <w:rFonts w:ascii="Aptos" w:hAnsi="Aptos"/>
          <w:sz w:val="26"/>
          <w:szCs w:val="26"/>
        </w:rPr>
        <w:t xml:space="preserve">LANCE MÍNIMO DE 75%: </w:t>
      </w:r>
      <w:r w:rsidRPr="0073007C">
        <w:rPr>
          <w:rFonts w:ascii="Aptos" w:hAnsi="Aptos"/>
          <w:b/>
          <w:bCs/>
          <w:color w:val="0000FF"/>
          <w:sz w:val="26"/>
          <w:szCs w:val="26"/>
        </w:rPr>
        <w:t>R$ 525.000,00 (Quinhentos e vinte e cinco)</w:t>
      </w:r>
      <w:r w:rsidRPr="0073007C">
        <w:rPr>
          <w:rFonts w:ascii="Aptos" w:hAnsi="Aptos"/>
          <w:color w:val="0000FF"/>
          <w:sz w:val="26"/>
          <w:szCs w:val="26"/>
        </w:rPr>
        <w:t xml:space="preserve"> </w:t>
      </w:r>
      <w:r w:rsidRPr="0073007C">
        <w:rPr>
          <w:rFonts w:ascii="Aptos" w:hAnsi="Aptos"/>
          <w:sz w:val="26"/>
          <w:szCs w:val="26"/>
        </w:rPr>
        <w:t>(LEILÃO ÚNICO)</w:t>
      </w:r>
    </w:p>
    <w:p w14:paraId="669BFC1E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/>
          <w:b/>
          <w:bCs/>
          <w:color w:val="0000FF"/>
          <w:sz w:val="26"/>
          <w:szCs w:val="26"/>
        </w:rPr>
      </w:pPr>
      <w:r w:rsidRPr="0073007C">
        <w:rPr>
          <w:rFonts w:ascii="Aptos" w:hAnsi="Aptos"/>
          <w:sz w:val="26"/>
          <w:szCs w:val="26"/>
        </w:rPr>
        <w:t xml:space="preserve">LOCALIZAÇÃO DOS BENS: </w:t>
      </w:r>
      <w:r w:rsidRPr="0073007C">
        <w:rPr>
          <w:rFonts w:ascii="Aptos" w:hAnsi="Aptos"/>
          <w:b/>
          <w:bCs/>
          <w:color w:val="0000FF"/>
          <w:sz w:val="26"/>
          <w:szCs w:val="26"/>
        </w:rPr>
        <w:t>Rua Evaristo da Veiga, nº 41 e nº 55, na Freguesia de São José, na cidade do Rio de Janeiro-RJ.</w:t>
      </w:r>
    </w:p>
    <w:p w14:paraId="0923F945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/>
          <w:b/>
          <w:bCs/>
          <w:color w:val="0000FF"/>
          <w:sz w:val="26"/>
          <w:szCs w:val="26"/>
        </w:rPr>
      </w:pPr>
      <w:r w:rsidRPr="0073007C">
        <w:rPr>
          <w:rFonts w:ascii="Aptos" w:hAnsi="Aptos"/>
          <w:color w:val="000000" w:themeColor="text1"/>
          <w:sz w:val="26"/>
          <w:szCs w:val="26"/>
        </w:rPr>
        <w:t xml:space="preserve">DEPOSITÁRIO FIEL: </w:t>
      </w:r>
      <w:r w:rsidRPr="0073007C">
        <w:rPr>
          <w:rFonts w:ascii="Aptos" w:hAnsi="Aptos"/>
          <w:b/>
          <w:bCs/>
          <w:color w:val="0000FF"/>
          <w:sz w:val="26"/>
          <w:szCs w:val="26"/>
        </w:rPr>
        <w:t>Representante legal das executadas.</w:t>
      </w:r>
    </w:p>
    <w:p w14:paraId="441E94E6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/>
          <w:b/>
          <w:bCs/>
          <w:color w:val="0000FF"/>
          <w:sz w:val="26"/>
          <w:szCs w:val="26"/>
        </w:rPr>
      </w:pPr>
    </w:p>
    <w:p w14:paraId="6443044F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/>
          <w:b/>
          <w:bCs/>
          <w:color w:val="000000" w:themeColor="text1"/>
          <w:sz w:val="26"/>
          <w:szCs w:val="26"/>
        </w:rPr>
      </w:pPr>
      <w:r w:rsidRPr="0073007C">
        <w:rPr>
          <w:rFonts w:ascii="Aptos" w:hAnsi="Aptos"/>
          <w:b/>
          <w:bCs/>
          <w:color w:val="000000" w:themeColor="text1"/>
          <w:sz w:val="26"/>
          <w:szCs w:val="26"/>
        </w:rPr>
        <w:t xml:space="preserve">ÔNUS/RESTRIÇÕES SOBRE O BEM: </w:t>
      </w:r>
    </w:p>
    <w:p w14:paraId="7A0932D9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/>
          <w:b/>
          <w:bCs/>
          <w:color w:val="000000" w:themeColor="text1"/>
          <w:sz w:val="26"/>
          <w:szCs w:val="26"/>
          <w:u w:val="single"/>
        </w:rPr>
      </w:pPr>
      <w:r w:rsidRPr="0073007C">
        <w:rPr>
          <w:rFonts w:ascii="Aptos" w:hAnsi="Aptos"/>
          <w:b/>
          <w:bCs/>
          <w:color w:val="000000" w:themeColor="text1"/>
          <w:sz w:val="26"/>
          <w:szCs w:val="26"/>
          <w:u w:val="single"/>
        </w:rPr>
        <w:t>Matrícula 41.727</w:t>
      </w:r>
    </w:p>
    <w:p w14:paraId="4DF09B1A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R.03/41.727, penhora</w:t>
      </w:r>
      <w:r w:rsidRPr="0073007C">
        <w:rPr>
          <w:rFonts w:ascii="Aptos" w:hAnsi="Aptos" w:cs="Arial"/>
          <w:color w:val="0000FF"/>
          <w:sz w:val="26"/>
          <w:szCs w:val="26"/>
        </w:rPr>
        <w:t xml:space="preserve"> </w:t>
      </w:r>
      <w:r w:rsidRPr="0073007C">
        <w:rPr>
          <w:rFonts w:ascii="Aptos" w:hAnsi="Aptos" w:cs="Arial"/>
          <w:sz w:val="26"/>
          <w:szCs w:val="26"/>
        </w:rPr>
        <w:t>em favor de Honorio Araújo de Souza Junior, processo nº 0100955-49.2018.5.01.0036 da 36ª Vara do Trabalho do Rio de Janeiro.</w:t>
      </w:r>
    </w:p>
    <w:p w14:paraId="227B206B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R.04/41.727, penhora</w:t>
      </w:r>
      <w:r w:rsidRPr="0073007C">
        <w:rPr>
          <w:rFonts w:ascii="Aptos" w:hAnsi="Aptos" w:cs="Arial"/>
          <w:color w:val="0000FF"/>
          <w:sz w:val="26"/>
          <w:szCs w:val="26"/>
        </w:rPr>
        <w:t xml:space="preserve"> </w:t>
      </w:r>
      <w:r w:rsidRPr="0073007C">
        <w:rPr>
          <w:rFonts w:ascii="Aptos" w:hAnsi="Aptos" w:cs="Arial"/>
          <w:sz w:val="26"/>
          <w:szCs w:val="26"/>
        </w:rPr>
        <w:t xml:space="preserve">em favor de Rogério Matias Nunes, processo nº 0020685-90.2017.5.04.0003 da 3ª Vara do Trabalho de Porto </w:t>
      </w:r>
      <w:proofErr w:type="spellStart"/>
      <w:r w:rsidRPr="0073007C">
        <w:rPr>
          <w:rFonts w:ascii="Aptos" w:hAnsi="Aptos" w:cs="Arial"/>
          <w:sz w:val="26"/>
          <w:szCs w:val="26"/>
        </w:rPr>
        <w:t>Alegre-RS</w:t>
      </w:r>
      <w:proofErr w:type="spellEnd"/>
      <w:r w:rsidRPr="0073007C">
        <w:rPr>
          <w:rFonts w:ascii="Aptos" w:hAnsi="Aptos" w:cs="Arial"/>
          <w:sz w:val="26"/>
          <w:szCs w:val="26"/>
        </w:rPr>
        <w:t>.</w:t>
      </w:r>
    </w:p>
    <w:p w14:paraId="689778E4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>Av.05, Av.07, Av.10, Av.11, Av.12, Av.14, Av.15, Av.17, Av.18, Av.19, Av.20 e Av.21/41.727, Indisponibilidade de bens</w:t>
      </w:r>
      <w:r w:rsidRPr="0073007C">
        <w:rPr>
          <w:rFonts w:ascii="Aptos" w:hAnsi="Aptos" w:cs="Arial"/>
          <w:color w:val="0000FF"/>
          <w:sz w:val="26"/>
          <w:szCs w:val="26"/>
        </w:rPr>
        <w:t xml:space="preserve"> </w:t>
      </w:r>
      <w:r w:rsidRPr="0073007C">
        <w:rPr>
          <w:rFonts w:ascii="Aptos" w:hAnsi="Aptos" w:cs="Arial"/>
          <w:sz w:val="26"/>
          <w:szCs w:val="26"/>
        </w:rPr>
        <w:t>oriunda dos seguintes  processos: 0100015-21.2020.5.01.0002, 0100082-68.2018.5.01.0062, 0100670-30.2018.5.01.0077, 0100817-69.2018.5.01.0008, 0101180-55.2017.5.01.0343,  0001277-61.2012.5.01.0007, 0100139-33.2018.5.01.0015, 0100909-21.2018.5.01.0049, 0100564-24.2017.5.04.0006, 0101464-08.2016.5.01.0017, 0101211-03.2016.5.01.0055, 0100317-79.2018.5.01.0015, das Varas do Trabalho do Rio de Janeiro e Volta Redonda.</w:t>
      </w:r>
    </w:p>
    <w:p w14:paraId="1605C2BC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Av.09/41.727, indisponibilidade de bens,</w:t>
      </w:r>
      <w:r w:rsidRPr="0073007C">
        <w:rPr>
          <w:rFonts w:ascii="Aptos" w:hAnsi="Aptos" w:cs="Arial"/>
          <w:sz w:val="26"/>
          <w:szCs w:val="26"/>
        </w:rPr>
        <w:t xml:space="preserve"> oriunda do processo nº 0151400-03-1987.5.02.0013 do Tribunal Superior do Trabalho de São Paulo.</w:t>
      </w:r>
    </w:p>
    <w:p w14:paraId="760C5C18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b/>
          <w:bCs/>
          <w:color w:val="000000" w:themeColor="text1"/>
          <w:sz w:val="26"/>
          <w:szCs w:val="26"/>
          <w:u w:val="single"/>
        </w:rPr>
      </w:pPr>
    </w:p>
    <w:p w14:paraId="5335EE97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b/>
          <w:bCs/>
          <w:color w:val="000000" w:themeColor="text1"/>
          <w:sz w:val="26"/>
          <w:szCs w:val="26"/>
          <w:u w:val="single"/>
        </w:rPr>
      </w:pPr>
      <w:r w:rsidRPr="0073007C">
        <w:rPr>
          <w:rFonts w:ascii="Aptos" w:hAnsi="Aptos" w:cs="Arial"/>
          <w:b/>
          <w:bCs/>
          <w:color w:val="000000" w:themeColor="text1"/>
          <w:sz w:val="26"/>
          <w:szCs w:val="26"/>
          <w:u w:val="single"/>
        </w:rPr>
        <w:t>Matrícula 42.593</w:t>
      </w:r>
    </w:p>
    <w:p w14:paraId="570F0A05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lastRenderedPageBreak/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Av.08/42.593, penhora, </w:t>
      </w:r>
      <w:r w:rsidRPr="0073007C">
        <w:rPr>
          <w:rFonts w:ascii="Aptos" w:hAnsi="Aptos" w:cs="Arial"/>
          <w:sz w:val="26"/>
          <w:szCs w:val="26"/>
        </w:rPr>
        <w:t>em favor de do Condomínio do Edifício Bartolomeu de Gusmão, processo nº 0154753-14.2017.8.19.0001 da 2ª Vara Cível do Rio de Janeiro – RJ.</w:t>
      </w:r>
    </w:p>
    <w:p w14:paraId="7700429F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Av.09/42.593, penhora, </w:t>
      </w:r>
      <w:r w:rsidRPr="0073007C">
        <w:rPr>
          <w:rFonts w:ascii="Aptos" w:hAnsi="Aptos" w:cs="Arial"/>
          <w:sz w:val="26"/>
          <w:szCs w:val="26"/>
        </w:rPr>
        <w:t>em favor de da União – Fazenda Nacional, processo nº 0017343-54.2011.4.02.5101 da 2ª Vara Federal do Rio de Janeiro – RJ.</w:t>
      </w:r>
    </w:p>
    <w:p w14:paraId="6008C1AD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Av.13/42.593, penhora, </w:t>
      </w:r>
      <w:r w:rsidRPr="0073007C">
        <w:rPr>
          <w:rFonts w:ascii="Aptos" w:hAnsi="Aptos" w:cs="Arial"/>
          <w:sz w:val="26"/>
          <w:szCs w:val="26"/>
        </w:rPr>
        <w:t>em favor de Rogério Matias Nunes, processo nº 0020685-90.2017.5.04.0003 (neste feito).</w:t>
      </w:r>
    </w:p>
    <w:p w14:paraId="4AFAE3B0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Av.17, Av.19, Av.22, V.23, Av.24, Av.26, Av-27, Av.31, Av.32, Av.33, Av.34 e Av.35/42.593, Indisponibilidade de bens , </w:t>
      </w:r>
      <w:r w:rsidRPr="0073007C">
        <w:rPr>
          <w:rFonts w:ascii="Aptos" w:hAnsi="Aptos" w:cs="Arial"/>
          <w:sz w:val="26"/>
          <w:szCs w:val="26"/>
        </w:rPr>
        <w:t>oriundas dos seguintes processos: 0100015-21.2020.8.04.0002, 01000822-68.2018.5.01.0062, 0100670-30.2018.5.01.0077, 0100817-69.2018.5.01.0008, 0101180-55.2017.5.01.0343, 0001277-61.2012.5.01.0007, 0100139-33.2018.5.01.0015, 0100909-21.2018.5.01.0049, 0100564-24.2017.5.014.0006, 0101464-08.2016.5.01.0017, 0101211-03.2016.5.01.0055, 0100317-79.2018.5.01.0015, Oriundas das Varas do Trabalho do  Rio de Janeiro-RJ e Volt</w:t>
      </w:r>
      <w:r>
        <w:rPr>
          <w:rFonts w:ascii="Aptos" w:hAnsi="Aptos" w:cs="Arial"/>
          <w:sz w:val="26"/>
          <w:szCs w:val="26"/>
        </w:rPr>
        <w:t>a</w:t>
      </w:r>
      <w:r w:rsidRPr="0073007C">
        <w:rPr>
          <w:rFonts w:ascii="Aptos" w:hAnsi="Aptos" w:cs="Arial"/>
          <w:sz w:val="26"/>
          <w:szCs w:val="26"/>
        </w:rPr>
        <w:t xml:space="preserve"> Redonda-RJ.</w:t>
      </w:r>
    </w:p>
    <w:p w14:paraId="15FDA89D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Av.21/42.593, Indisponibilidade, </w:t>
      </w:r>
      <w:r w:rsidRPr="0073007C">
        <w:rPr>
          <w:rFonts w:ascii="Aptos" w:hAnsi="Aptos" w:cs="Arial"/>
          <w:sz w:val="26"/>
          <w:szCs w:val="26"/>
        </w:rPr>
        <w:t xml:space="preserve">oriunda do processo nº 0151400-03.1987.5.02.0013 da Vara do Trabalho de São </w:t>
      </w:r>
      <w:proofErr w:type="spellStart"/>
      <w:r w:rsidRPr="0073007C">
        <w:rPr>
          <w:rFonts w:ascii="Aptos" w:hAnsi="Aptos" w:cs="Arial"/>
          <w:sz w:val="26"/>
          <w:szCs w:val="26"/>
        </w:rPr>
        <w:t>Paulo-SP</w:t>
      </w:r>
      <w:proofErr w:type="spellEnd"/>
      <w:r w:rsidRPr="0073007C">
        <w:rPr>
          <w:rFonts w:ascii="Aptos" w:hAnsi="Aptos" w:cs="Arial"/>
          <w:sz w:val="26"/>
          <w:szCs w:val="26"/>
        </w:rPr>
        <w:t>.</w:t>
      </w:r>
    </w:p>
    <w:p w14:paraId="3F3A4210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b/>
          <w:bCs/>
          <w:sz w:val="26"/>
          <w:szCs w:val="26"/>
          <w:u w:val="single"/>
        </w:rPr>
      </w:pPr>
    </w:p>
    <w:p w14:paraId="39052E0A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b/>
          <w:bCs/>
          <w:sz w:val="26"/>
          <w:szCs w:val="26"/>
          <w:u w:val="single"/>
        </w:rPr>
      </w:pPr>
      <w:r w:rsidRPr="0073007C">
        <w:rPr>
          <w:rFonts w:ascii="Aptos" w:hAnsi="Aptos" w:cs="Arial"/>
          <w:b/>
          <w:bCs/>
          <w:sz w:val="26"/>
          <w:szCs w:val="26"/>
          <w:u w:val="single"/>
        </w:rPr>
        <w:t>Matrícula 42.594</w:t>
      </w:r>
    </w:p>
    <w:p w14:paraId="16C40163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Av.08/42.594, penhora, </w:t>
      </w:r>
      <w:r w:rsidRPr="0073007C">
        <w:rPr>
          <w:rFonts w:ascii="Aptos" w:hAnsi="Aptos" w:cs="Arial"/>
          <w:sz w:val="26"/>
          <w:szCs w:val="26"/>
        </w:rPr>
        <w:t>em favor do Condomínio do Edifício Bartolomeu de Gusmão, processo nº 0154753-14.2017.8.19.0001 da 2ª Vara Cível da Comarca do Rio de Janeiro-RJ.</w:t>
      </w:r>
    </w:p>
    <w:p w14:paraId="7875FEF0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Av.09/42.594, penhora, </w:t>
      </w:r>
      <w:r w:rsidRPr="0073007C">
        <w:rPr>
          <w:rFonts w:ascii="Aptos" w:hAnsi="Aptos" w:cs="Arial"/>
          <w:sz w:val="26"/>
          <w:szCs w:val="26"/>
        </w:rPr>
        <w:t>em favor da União – Fazenda Nacional, processo nº  0017343-54.2011.4.02.5101 da 2ª Vara Federal do Rio de Janeiro-RJ.</w:t>
      </w:r>
    </w:p>
    <w:p w14:paraId="61C2446E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Av.10/42.594, penhora, </w:t>
      </w:r>
      <w:r w:rsidRPr="0073007C">
        <w:rPr>
          <w:rFonts w:ascii="Aptos" w:hAnsi="Aptos" w:cs="Arial"/>
          <w:sz w:val="26"/>
          <w:szCs w:val="26"/>
        </w:rPr>
        <w:t>em favor do Geovani Willys da Silva Sou</w:t>
      </w:r>
      <w:r>
        <w:rPr>
          <w:rFonts w:ascii="Aptos" w:hAnsi="Aptos" w:cs="Arial"/>
          <w:sz w:val="26"/>
          <w:szCs w:val="26"/>
        </w:rPr>
        <w:t>z</w:t>
      </w:r>
      <w:r w:rsidRPr="0073007C">
        <w:rPr>
          <w:rFonts w:ascii="Aptos" w:hAnsi="Aptos" w:cs="Arial"/>
          <w:sz w:val="26"/>
          <w:szCs w:val="26"/>
        </w:rPr>
        <w:t>a, processo nº 0101048-54.2017.5.01.0001 da 1ª Vara do Trabalho do Rio de Janeiro-RJ.</w:t>
      </w:r>
    </w:p>
    <w:p w14:paraId="74C82AEA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Av.11/42.594, penhora, </w:t>
      </w:r>
      <w:r w:rsidRPr="0073007C">
        <w:rPr>
          <w:rFonts w:ascii="Aptos" w:hAnsi="Aptos" w:cs="Arial"/>
          <w:sz w:val="26"/>
          <w:szCs w:val="26"/>
        </w:rPr>
        <w:t>em favor do Rogério Matias Nunes, processo nº 0020685-90.2017.5.04.0003 (neste feito)</w:t>
      </w:r>
    </w:p>
    <w:p w14:paraId="3E2355FC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Av.12, Av.14, Av.17, Av.18, Av-19, Av.21, Av.22, Av.24, Av.25, Av.26, Av.27 e Av28/42.594, indisponibilidade de bens, </w:t>
      </w:r>
      <w:r w:rsidRPr="0073007C">
        <w:rPr>
          <w:rFonts w:ascii="Aptos" w:hAnsi="Aptos" w:cs="Arial"/>
          <w:sz w:val="26"/>
          <w:szCs w:val="26"/>
        </w:rPr>
        <w:t xml:space="preserve">oriundas dos seguintes processos: 0100015-21.2020.5.01.0002, 0100082-68.2018.5.01.0062, 0100067-03.2018.5.01.0077. 01008176-92.2018.5.01.0008, 0101180-55.2017.5.01.0343, 0001277-61.2012.5.01.0007, 0100139-33.2018.5.01.0015, 0100909-21.2018.5.01.0049, 0100564-24.2017.5.01.0006, 0101464-08.2016.5.01.0017, 0101211-03.2016.5.01.0055 e 0100317-79.2018.5.01.0015.   </w:t>
      </w:r>
    </w:p>
    <w:p w14:paraId="6CA66B80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lastRenderedPageBreak/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Av.16/42.594, indisponibilidade de bens, </w:t>
      </w:r>
      <w:r w:rsidRPr="0073007C">
        <w:rPr>
          <w:rFonts w:ascii="Aptos" w:hAnsi="Aptos" w:cs="Arial"/>
          <w:sz w:val="26"/>
          <w:szCs w:val="26"/>
        </w:rPr>
        <w:t xml:space="preserve">oriunda do processo: 0151400-03.1987.5.02.0013 da 2ª Vara do Trabalho de São </w:t>
      </w:r>
      <w:proofErr w:type="spellStart"/>
      <w:r w:rsidRPr="0073007C">
        <w:rPr>
          <w:rFonts w:ascii="Aptos" w:hAnsi="Aptos" w:cs="Arial"/>
          <w:sz w:val="26"/>
          <w:szCs w:val="26"/>
        </w:rPr>
        <w:t>Paulo-SP</w:t>
      </w:r>
      <w:proofErr w:type="spellEnd"/>
      <w:r w:rsidRPr="0073007C">
        <w:rPr>
          <w:rFonts w:ascii="Aptos" w:hAnsi="Aptos" w:cs="Arial"/>
          <w:sz w:val="26"/>
          <w:szCs w:val="26"/>
        </w:rPr>
        <w:t>.</w:t>
      </w:r>
    </w:p>
    <w:p w14:paraId="47770E3A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b/>
          <w:bCs/>
          <w:sz w:val="26"/>
          <w:szCs w:val="26"/>
          <w:u w:val="single"/>
        </w:rPr>
      </w:pPr>
    </w:p>
    <w:p w14:paraId="3D69A34F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b/>
          <w:bCs/>
          <w:sz w:val="26"/>
          <w:szCs w:val="26"/>
          <w:u w:val="single"/>
        </w:rPr>
      </w:pPr>
      <w:r w:rsidRPr="0073007C">
        <w:rPr>
          <w:rFonts w:ascii="Aptos" w:hAnsi="Aptos" w:cs="Arial"/>
          <w:b/>
          <w:bCs/>
          <w:sz w:val="26"/>
          <w:szCs w:val="26"/>
          <w:u w:val="single"/>
        </w:rPr>
        <w:t>Matrícula 42.595</w:t>
      </w:r>
    </w:p>
    <w:p w14:paraId="18AAD82E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Av.08/42.595, penhora, </w:t>
      </w:r>
      <w:r w:rsidRPr="0073007C">
        <w:rPr>
          <w:rFonts w:ascii="Aptos" w:hAnsi="Aptos" w:cs="Arial"/>
          <w:sz w:val="26"/>
          <w:szCs w:val="26"/>
        </w:rPr>
        <w:t>em favor do Condomínio do Edifício Bartolomeu de Gusmão, processo nº 0154753-14.2017.8.19.0001 da 2ª Vara Cível da Comarca do Rio de Janeiro-RJ.</w:t>
      </w:r>
    </w:p>
    <w:p w14:paraId="6D342550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Av.09/42.595, penhora, </w:t>
      </w:r>
      <w:r w:rsidRPr="0073007C">
        <w:rPr>
          <w:rFonts w:ascii="Aptos" w:hAnsi="Aptos" w:cs="Arial"/>
          <w:sz w:val="26"/>
          <w:szCs w:val="26"/>
        </w:rPr>
        <w:t>em favor da União – Fazenda Nacional, processo nº  0017343-54.2011.4.02.5101 da 2ª Vara Federal do Rio de Janeiro-RJ.</w:t>
      </w:r>
    </w:p>
    <w:p w14:paraId="04886EA5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Av.10/42.595, penhora, </w:t>
      </w:r>
      <w:r w:rsidRPr="0073007C">
        <w:rPr>
          <w:rFonts w:ascii="Aptos" w:hAnsi="Aptos" w:cs="Arial"/>
          <w:sz w:val="26"/>
          <w:szCs w:val="26"/>
        </w:rPr>
        <w:t>em favor do Geovani Willys da Silva Souza, processo nº 0101048-54.2017.5.01.0001 da 1ª Vara do Trabalho do Rio de Janeiro-RJ.</w:t>
      </w:r>
    </w:p>
    <w:p w14:paraId="010957BC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Av.11/42.595, penhora, </w:t>
      </w:r>
      <w:r w:rsidRPr="0073007C">
        <w:rPr>
          <w:rFonts w:ascii="Aptos" w:hAnsi="Aptos" w:cs="Arial"/>
          <w:sz w:val="26"/>
          <w:szCs w:val="26"/>
        </w:rPr>
        <w:t>em favor do Rogério Matias Nunes, processo nº 0020685-90.2017.5.04.0003 (neste feito)</w:t>
      </w:r>
    </w:p>
    <w:p w14:paraId="5E7765B7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Av.12, Av.14, Av.17, Av.18, Av-19, Av.21, Av.22, Av.24, Av.25, Av.26, Av.27 e Av28/42.595, indisponibilidade de bens, </w:t>
      </w:r>
      <w:r w:rsidRPr="0073007C">
        <w:rPr>
          <w:rFonts w:ascii="Aptos" w:hAnsi="Aptos" w:cs="Arial"/>
          <w:sz w:val="26"/>
          <w:szCs w:val="26"/>
        </w:rPr>
        <w:t xml:space="preserve">oriundas dos seguintes processos: 0100015-21.2020.5.01.0002, 0100082-68.2018.5.01.0062, 0100067-03.2018.5.01.0077. 01008176-92.2018.5.01.0008, 0101180-55.2017.5.01.0343, 0001277-61.2012.5.01.0007, 0100139-33.2018.5.01.0015, 0100909-21.2018.5.01.0049, 0100564-24.2017.5.01.0006, 0101464-08.2016.5.01.0017, 0101211-03.2016.5.01.0055 e 0100317-79.2018.5.01.0015.   </w:t>
      </w:r>
    </w:p>
    <w:p w14:paraId="258613F2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Av.16/42.595, indisponibilidade de bens, </w:t>
      </w:r>
      <w:r w:rsidRPr="0073007C">
        <w:rPr>
          <w:rFonts w:ascii="Aptos" w:hAnsi="Aptos" w:cs="Arial"/>
          <w:sz w:val="26"/>
          <w:szCs w:val="26"/>
        </w:rPr>
        <w:t xml:space="preserve">oriunda do processo: 0151400-03.1987.5.02.0013 da 2ª Vara do Trabalho de São </w:t>
      </w:r>
      <w:proofErr w:type="spellStart"/>
      <w:r w:rsidRPr="0073007C">
        <w:rPr>
          <w:rFonts w:ascii="Aptos" w:hAnsi="Aptos" w:cs="Arial"/>
          <w:sz w:val="26"/>
          <w:szCs w:val="26"/>
        </w:rPr>
        <w:t>Paulo-SP</w:t>
      </w:r>
      <w:proofErr w:type="spellEnd"/>
      <w:r w:rsidRPr="0073007C">
        <w:rPr>
          <w:rFonts w:ascii="Aptos" w:hAnsi="Aptos" w:cs="Arial"/>
          <w:sz w:val="26"/>
          <w:szCs w:val="26"/>
        </w:rPr>
        <w:t>.</w:t>
      </w:r>
    </w:p>
    <w:p w14:paraId="23B7F086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b/>
          <w:bCs/>
          <w:sz w:val="26"/>
          <w:szCs w:val="26"/>
          <w:u w:val="single"/>
        </w:rPr>
      </w:pPr>
    </w:p>
    <w:p w14:paraId="629314B4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b/>
          <w:bCs/>
          <w:sz w:val="26"/>
          <w:szCs w:val="26"/>
          <w:u w:val="single"/>
        </w:rPr>
      </w:pPr>
      <w:r w:rsidRPr="0073007C">
        <w:rPr>
          <w:rFonts w:ascii="Aptos" w:hAnsi="Aptos" w:cs="Arial"/>
          <w:b/>
          <w:bCs/>
          <w:sz w:val="26"/>
          <w:szCs w:val="26"/>
          <w:u w:val="single"/>
        </w:rPr>
        <w:t>Matrícula 42.596</w:t>
      </w:r>
    </w:p>
    <w:p w14:paraId="3F8E16EE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Av.08/42.596, penhora, </w:t>
      </w:r>
      <w:r w:rsidRPr="0073007C">
        <w:rPr>
          <w:rFonts w:ascii="Aptos" w:hAnsi="Aptos" w:cs="Arial"/>
          <w:sz w:val="26"/>
          <w:szCs w:val="26"/>
        </w:rPr>
        <w:t>em favor do Condomínio do Edifício Bartolomeu de Gusmão, processo nº 0154753-14.2017.8.19.0001 da 2ª Vara Cível da Comarca do Rio de Janeiro-RJ.</w:t>
      </w:r>
    </w:p>
    <w:p w14:paraId="4912849F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Av.09/42.596, penhora, </w:t>
      </w:r>
      <w:r w:rsidRPr="0073007C">
        <w:rPr>
          <w:rFonts w:ascii="Aptos" w:hAnsi="Aptos" w:cs="Arial"/>
          <w:sz w:val="26"/>
          <w:szCs w:val="26"/>
        </w:rPr>
        <w:t>em favor do Município do Rio de Janeiro, processo nº  0228059-11.2020.8.19.0001 da 12ª Vara da Fazenda Pública da Comarca da Cap</w:t>
      </w:r>
      <w:r>
        <w:rPr>
          <w:rFonts w:ascii="Aptos" w:hAnsi="Aptos" w:cs="Arial"/>
          <w:sz w:val="26"/>
          <w:szCs w:val="26"/>
        </w:rPr>
        <w:t>i</w:t>
      </w:r>
      <w:r w:rsidRPr="0073007C">
        <w:rPr>
          <w:rFonts w:ascii="Aptos" w:hAnsi="Aptos" w:cs="Arial"/>
          <w:sz w:val="26"/>
          <w:szCs w:val="26"/>
        </w:rPr>
        <w:t>tal/RJ.</w:t>
      </w:r>
    </w:p>
    <w:p w14:paraId="6676B1A2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Av.10/42.595, penhora, </w:t>
      </w:r>
      <w:r w:rsidRPr="0073007C">
        <w:rPr>
          <w:rFonts w:ascii="Aptos" w:hAnsi="Aptos" w:cs="Arial"/>
          <w:sz w:val="26"/>
          <w:szCs w:val="26"/>
        </w:rPr>
        <w:t>em favor da União – Fazenda Nacional, processo nº  0017343-54.2011.4.02.5101 da 2ª Vara Federal do Rio de Janeiro-RJ.</w:t>
      </w:r>
    </w:p>
    <w:p w14:paraId="728986F0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Av.11/42.596, penhora, </w:t>
      </w:r>
      <w:r w:rsidRPr="0073007C">
        <w:rPr>
          <w:rFonts w:ascii="Aptos" w:hAnsi="Aptos" w:cs="Arial"/>
          <w:sz w:val="26"/>
          <w:szCs w:val="26"/>
        </w:rPr>
        <w:t>em favor do Geovani Willys da Silva Souza, processo nº 0101048-54.2017.5.01.0001 da 1ª Vara do Trabalho do Rio de Janeiro-RJ.</w:t>
      </w:r>
    </w:p>
    <w:p w14:paraId="210AA564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Av.12/42.596, penhora, </w:t>
      </w:r>
      <w:r w:rsidRPr="0073007C">
        <w:rPr>
          <w:rFonts w:ascii="Aptos" w:hAnsi="Aptos" w:cs="Arial"/>
          <w:sz w:val="26"/>
          <w:szCs w:val="26"/>
        </w:rPr>
        <w:t>em favor do Rogério Matias Nunes, processo nº 0020685-90.2017.5.04.0003 (neste feito)</w:t>
      </w:r>
    </w:p>
    <w:p w14:paraId="3077BF13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lastRenderedPageBreak/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Av.13, Av.15, Av.18, Av-19, Av.20, Av.22, Av.23, Av.25, Av.26, Av.27 e Av28, 29/42.596, indisponibilidade de bens, </w:t>
      </w:r>
      <w:r w:rsidRPr="0073007C">
        <w:rPr>
          <w:rFonts w:ascii="Aptos" w:hAnsi="Aptos" w:cs="Arial"/>
          <w:sz w:val="26"/>
          <w:szCs w:val="26"/>
        </w:rPr>
        <w:t xml:space="preserve">oriundas dos seguintes processos: 0100015-21.2020.5.01.0002, 0100082-68.2018.5.01.0062, 0100067-03.2018.5.01.0077. 01008176-92.2018.5.01.0008, 0101180-55.2017.5.01.0343, 0001277-61.2012.5.01.0007, 0100139-33.2018.5.01.0015, 0100909-21.2018.5.01.0049, 0100564-24.2017.5.01.0006, 0101464-08.2016.5.01.0017, 0101211-03.2016.5.01.0055 e 0100317-79.2018.5.01.0015.   </w:t>
      </w:r>
    </w:p>
    <w:p w14:paraId="7CEA1C42" w14:textId="77777777" w:rsidR="00AE31D1" w:rsidRPr="0073007C" w:rsidRDefault="00AE31D1" w:rsidP="00AE31D1">
      <w:pPr>
        <w:spacing w:after="0" w:line="240" w:lineRule="auto"/>
        <w:jc w:val="both"/>
        <w:rPr>
          <w:rFonts w:ascii="Aptos" w:hAnsi="Aptos" w:cs="Arial"/>
          <w:sz w:val="26"/>
          <w:szCs w:val="26"/>
        </w:rPr>
      </w:pPr>
      <w:r w:rsidRPr="0073007C">
        <w:rPr>
          <w:rFonts w:ascii="Arial" w:hAnsi="Arial" w:cs="Arial"/>
          <w:b/>
          <w:bCs/>
          <w:color w:val="0000FF"/>
          <w:sz w:val="26"/>
          <w:szCs w:val="26"/>
        </w:rPr>
        <w:t>▬</w:t>
      </w:r>
      <w:r w:rsidRPr="0073007C">
        <w:rPr>
          <w:rFonts w:ascii="Aptos" w:hAnsi="Aptos" w:cs="Arial"/>
          <w:b/>
          <w:bCs/>
          <w:color w:val="0000FF"/>
          <w:sz w:val="26"/>
          <w:szCs w:val="26"/>
        </w:rPr>
        <w:t xml:space="preserve"> Av.17/42.596, indisponibilidade de bens, </w:t>
      </w:r>
      <w:r w:rsidRPr="0073007C">
        <w:rPr>
          <w:rFonts w:ascii="Aptos" w:hAnsi="Aptos" w:cs="Arial"/>
          <w:sz w:val="26"/>
          <w:szCs w:val="26"/>
        </w:rPr>
        <w:t xml:space="preserve">oriunda do processo: 0151400-03.1987.5.02.0013 da 2ª Vara do Trabalho de São </w:t>
      </w:r>
      <w:proofErr w:type="spellStart"/>
      <w:r w:rsidRPr="0073007C">
        <w:rPr>
          <w:rFonts w:ascii="Aptos" w:hAnsi="Aptos" w:cs="Arial"/>
          <w:sz w:val="26"/>
          <w:szCs w:val="26"/>
        </w:rPr>
        <w:t>Paulo-SP</w:t>
      </w:r>
      <w:proofErr w:type="spellEnd"/>
      <w:r w:rsidRPr="0073007C">
        <w:rPr>
          <w:rFonts w:ascii="Aptos" w:hAnsi="Aptos" w:cs="Arial"/>
          <w:sz w:val="26"/>
          <w:szCs w:val="26"/>
        </w:rPr>
        <w:t>.</w:t>
      </w:r>
    </w:p>
    <w:p w14:paraId="3C4B0072" w14:textId="77777777" w:rsidR="00AE31D1" w:rsidRPr="0073007C" w:rsidRDefault="00AE31D1" w:rsidP="00AE31D1">
      <w:pPr>
        <w:spacing w:after="0" w:line="240" w:lineRule="auto"/>
        <w:ind w:firstLine="2268"/>
        <w:jc w:val="both"/>
        <w:rPr>
          <w:rFonts w:ascii="Aptos" w:hAnsi="Aptos"/>
          <w:sz w:val="26"/>
          <w:szCs w:val="26"/>
        </w:rPr>
      </w:pPr>
    </w:p>
    <w:p w14:paraId="245CE19E" w14:textId="77777777" w:rsidR="00AE31D1" w:rsidRPr="0073007C" w:rsidRDefault="00AE31D1" w:rsidP="00AE31D1">
      <w:pPr>
        <w:spacing w:after="0" w:line="240" w:lineRule="auto"/>
        <w:ind w:firstLine="2268"/>
        <w:jc w:val="both"/>
        <w:rPr>
          <w:rFonts w:ascii="Aptos" w:hAnsi="Aptos"/>
          <w:sz w:val="26"/>
          <w:szCs w:val="26"/>
        </w:rPr>
      </w:pPr>
      <w:r w:rsidRPr="0073007C">
        <w:rPr>
          <w:rFonts w:ascii="Aptos" w:hAnsi="Aptos"/>
          <w:b/>
          <w:bCs/>
          <w:iCs/>
          <w:sz w:val="26"/>
          <w:szCs w:val="26"/>
        </w:rPr>
        <w:t xml:space="preserve">Face ao exposto, </w:t>
      </w:r>
      <w:r w:rsidRPr="0073007C">
        <w:rPr>
          <w:rFonts w:ascii="Aptos" w:hAnsi="Aptos"/>
          <w:iCs/>
          <w:sz w:val="26"/>
          <w:szCs w:val="26"/>
        </w:rPr>
        <w:t>requer a V. Exa. a juntada aos autos do edital de leilão, com a intimação das partes.</w:t>
      </w:r>
    </w:p>
    <w:p w14:paraId="1A4839D3" w14:textId="77777777" w:rsidR="00AE31D1" w:rsidRPr="0073007C" w:rsidRDefault="00AE31D1" w:rsidP="00AE31D1">
      <w:pPr>
        <w:spacing w:after="0" w:line="240" w:lineRule="auto"/>
        <w:ind w:firstLine="2268"/>
        <w:jc w:val="both"/>
        <w:rPr>
          <w:rFonts w:ascii="Aptos" w:hAnsi="Aptos"/>
          <w:b/>
          <w:sz w:val="26"/>
          <w:szCs w:val="26"/>
        </w:rPr>
      </w:pPr>
    </w:p>
    <w:p w14:paraId="5FDF1BCF" w14:textId="77777777" w:rsidR="00AE31D1" w:rsidRPr="0073007C" w:rsidRDefault="00AE31D1" w:rsidP="00AE31D1">
      <w:pPr>
        <w:spacing w:after="0" w:line="240" w:lineRule="auto"/>
        <w:ind w:firstLine="2268"/>
        <w:jc w:val="both"/>
        <w:rPr>
          <w:rFonts w:ascii="Aptos" w:hAnsi="Aptos"/>
          <w:iCs/>
          <w:sz w:val="26"/>
          <w:szCs w:val="26"/>
        </w:rPr>
      </w:pPr>
      <w:r w:rsidRPr="0073007C">
        <w:rPr>
          <w:rFonts w:ascii="Aptos" w:hAnsi="Aptos"/>
          <w:iCs/>
          <w:sz w:val="26"/>
          <w:szCs w:val="26"/>
        </w:rPr>
        <w:t>Espera deferimento.</w:t>
      </w:r>
    </w:p>
    <w:p w14:paraId="0D3AAAF8" w14:textId="77777777" w:rsidR="00AE31D1" w:rsidRPr="0073007C" w:rsidRDefault="00AE31D1" w:rsidP="00AE31D1">
      <w:pPr>
        <w:spacing w:after="0" w:line="240" w:lineRule="auto"/>
        <w:ind w:firstLine="2268"/>
        <w:jc w:val="both"/>
        <w:rPr>
          <w:rFonts w:ascii="Aptos" w:hAnsi="Aptos"/>
          <w:sz w:val="26"/>
          <w:szCs w:val="26"/>
        </w:rPr>
      </w:pPr>
      <w:r w:rsidRPr="0073007C">
        <w:rPr>
          <w:rFonts w:ascii="Aptos" w:hAnsi="Aptos"/>
          <w:sz w:val="26"/>
          <w:szCs w:val="26"/>
        </w:rPr>
        <w:tab/>
      </w:r>
      <w:r w:rsidRPr="0073007C">
        <w:rPr>
          <w:rFonts w:ascii="Aptos" w:hAnsi="Aptos"/>
          <w:sz w:val="26"/>
          <w:szCs w:val="26"/>
        </w:rPr>
        <w:tab/>
      </w:r>
      <w:r w:rsidRPr="0073007C">
        <w:rPr>
          <w:rFonts w:ascii="Aptos" w:hAnsi="Aptos"/>
          <w:sz w:val="26"/>
          <w:szCs w:val="26"/>
        </w:rPr>
        <w:tab/>
      </w:r>
      <w:r w:rsidRPr="0073007C">
        <w:rPr>
          <w:rFonts w:ascii="Aptos" w:hAnsi="Aptos"/>
          <w:sz w:val="26"/>
          <w:szCs w:val="26"/>
        </w:rPr>
        <w:tab/>
      </w:r>
      <w:r w:rsidRPr="0073007C">
        <w:rPr>
          <w:rFonts w:ascii="Aptos" w:hAnsi="Aptos"/>
          <w:sz w:val="26"/>
          <w:szCs w:val="26"/>
        </w:rPr>
        <w:tab/>
      </w:r>
    </w:p>
    <w:p w14:paraId="1EBDAC9C" w14:textId="77777777" w:rsidR="00AE31D1" w:rsidRPr="0073007C" w:rsidRDefault="00AE31D1" w:rsidP="00AE31D1">
      <w:pPr>
        <w:spacing w:after="0" w:line="240" w:lineRule="auto"/>
        <w:ind w:firstLine="2268"/>
        <w:jc w:val="both"/>
        <w:rPr>
          <w:rFonts w:ascii="Aptos" w:hAnsi="Aptos"/>
          <w:iCs/>
          <w:sz w:val="26"/>
          <w:szCs w:val="26"/>
        </w:rPr>
      </w:pPr>
      <w:r w:rsidRPr="0073007C">
        <w:rPr>
          <w:rFonts w:ascii="Aptos" w:hAnsi="Aptos"/>
          <w:iCs/>
          <w:sz w:val="26"/>
          <w:szCs w:val="26"/>
        </w:rPr>
        <w:t>Bento Gonçalves, 07 de julho de 2026.</w:t>
      </w:r>
    </w:p>
    <w:p w14:paraId="6D939F35" w14:textId="77777777" w:rsidR="00AE31D1" w:rsidRPr="003A6FA9" w:rsidRDefault="00AE31D1" w:rsidP="00AE31D1">
      <w:pPr>
        <w:spacing w:after="0" w:line="240" w:lineRule="auto"/>
        <w:ind w:firstLine="2268"/>
        <w:jc w:val="both"/>
        <w:rPr>
          <w:i/>
          <w:sz w:val="28"/>
          <w:szCs w:val="28"/>
        </w:rPr>
      </w:pPr>
      <w:r w:rsidRPr="003A6FA9">
        <w:rPr>
          <w:i/>
          <w:sz w:val="28"/>
          <w:szCs w:val="28"/>
        </w:rPr>
        <w:t xml:space="preserve">       </w:t>
      </w:r>
    </w:p>
    <w:p w14:paraId="534F997B" w14:textId="77777777" w:rsidR="00AE31D1" w:rsidRPr="00301CFA" w:rsidRDefault="00AE31D1" w:rsidP="00AE31D1">
      <w:pPr>
        <w:spacing w:after="0" w:line="240" w:lineRule="auto"/>
        <w:ind w:firstLine="2268"/>
        <w:jc w:val="both"/>
        <w:rPr>
          <w:i/>
        </w:rPr>
      </w:pPr>
    </w:p>
    <w:p w14:paraId="2FBFECCF" w14:textId="77777777" w:rsidR="00AE31D1" w:rsidRDefault="00AE31D1" w:rsidP="00AE31D1">
      <w:pPr>
        <w:spacing w:after="0" w:line="240" w:lineRule="auto"/>
        <w:ind w:firstLine="2268"/>
        <w:jc w:val="both"/>
        <w:rPr>
          <w:i/>
        </w:rPr>
      </w:pPr>
    </w:p>
    <w:p w14:paraId="70EC94F7" w14:textId="77777777" w:rsidR="00AE31D1" w:rsidRDefault="00AE31D1" w:rsidP="00AE31D1">
      <w:pPr>
        <w:spacing w:after="0" w:line="240" w:lineRule="auto"/>
        <w:ind w:firstLine="2268"/>
        <w:jc w:val="both"/>
        <w:rPr>
          <w:i/>
        </w:rPr>
      </w:pPr>
    </w:p>
    <w:p w14:paraId="3F1BCAC8" w14:textId="77777777" w:rsidR="00AE31D1" w:rsidRDefault="00AE31D1" w:rsidP="00AE31D1">
      <w:pPr>
        <w:spacing w:after="0" w:line="240" w:lineRule="auto"/>
        <w:ind w:firstLine="2268"/>
        <w:jc w:val="both"/>
        <w:rPr>
          <w:i/>
        </w:rPr>
      </w:pPr>
    </w:p>
    <w:p w14:paraId="283F28A9" w14:textId="77777777" w:rsidR="00AE31D1" w:rsidRPr="009D3C7A" w:rsidRDefault="00AE31D1" w:rsidP="00AE31D1">
      <w:pPr>
        <w:spacing w:after="0" w:line="240" w:lineRule="auto"/>
        <w:ind w:firstLine="2268"/>
        <w:jc w:val="both"/>
        <w:rPr>
          <w:i/>
        </w:rPr>
      </w:pPr>
    </w:p>
    <w:p w14:paraId="1A07923F" w14:textId="77777777" w:rsidR="00AE31D1" w:rsidRPr="009D3C7A" w:rsidRDefault="00AE31D1" w:rsidP="00AE31D1">
      <w:pPr>
        <w:spacing w:after="0" w:line="240" w:lineRule="auto"/>
        <w:ind w:firstLine="2268"/>
        <w:jc w:val="both"/>
        <w:rPr>
          <w:i/>
        </w:rPr>
      </w:pPr>
      <w:r w:rsidRPr="009D3C7A">
        <w:rPr>
          <w:i/>
        </w:rPr>
        <w:t xml:space="preserve">             Maurício André Lunelli</w:t>
      </w:r>
    </w:p>
    <w:p w14:paraId="2F822CDD" w14:textId="77777777" w:rsidR="00AE31D1" w:rsidRDefault="00AE31D1" w:rsidP="00AE31D1">
      <w:pPr>
        <w:spacing w:after="0" w:line="240" w:lineRule="auto"/>
        <w:jc w:val="both"/>
        <w:rPr>
          <w:i/>
        </w:rPr>
      </w:pPr>
      <w:r w:rsidRPr="009D3C7A">
        <w:rPr>
          <w:i/>
        </w:rPr>
        <w:t xml:space="preserve">        </w:t>
      </w:r>
      <w:r>
        <w:rPr>
          <w:i/>
        </w:rPr>
        <w:t xml:space="preserve">                                                 </w:t>
      </w:r>
      <w:r w:rsidRPr="009D3C7A">
        <w:rPr>
          <w:i/>
        </w:rPr>
        <w:t xml:space="preserve">          Leiloeiro Oficial</w:t>
      </w:r>
    </w:p>
    <w:p w14:paraId="2FFFFA0B" w14:textId="77777777" w:rsidR="00AE31D1" w:rsidRDefault="00AE31D1" w:rsidP="00AE31D1">
      <w:pPr>
        <w:spacing w:after="0" w:line="240" w:lineRule="auto"/>
        <w:jc w:val="both"/>
        <w:rPr>
          <w:i/>
        </w:rPr>
      </w:pPr>
    </w:p>
    <w:p w14:paraId="0A285715" w14:textId="77777777" w:rsidR="00AE31D1" w:rsidRDefault="00AE31D1" w:rsidP="00AE31D1">
      <w:pPr>
        <w:spacing w:after="0" w:line="240" w:lineRule="auto"/>
        <w:jc w:val="both"/>
        <w:rPr>
          <w:b/>
        </w:rPr>
      </w:pPr>
    </w:p>
    <w:p w14:paraId="01603BA4" w14:textId="31F85B98" w:rsidR="00AF3DED" w:rsidRPr="00AE31D1" w:rsidRDefault="00AF3DED" w:rsidP="00AE31D1">
      <w:pPr>
        <w:spacing w:after="0" w:line="240" w:lineRule="auto"/>
      </w:pPr>
    </w:p>
    <w:sectPr w:rsidR="00AF3DED" w:rsidRPr="00AE31D1" w:rsidSect="000854A9">
      <w:headerReference w:type="default" r:id="rId8"/>
      <w:footerReference w:type="default" r:id="rId9"/>
      <w:pgSz w:w="12185" w:h="17861" w:code="345"/>
      <w:pgMar w:top="2835" w:right="1134" w:bottom="34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52028" w14:textId="77777777" w:rsidR="001E6B07" w:rsidRDefault="001E6B07" w:rsidP="005B1AEE">
      <w:pPr>
        <w:spacing w:after="0" w:line="240" w:lineRule="auto"/>
      </w:pPr>
      <w:r>
        <w:separator/>
      </w:r>
    </w:p>
  </w:endnote>
  <w:endnote w:type="continuationSeparator" w:id="0">
    <w:p w14:paraId="12016C53" w14:textId="77777777" w:rsidR="001E6B07" w:rsidRDefault="001E6B07" w:rsidP="005B1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060DC" w14:textId="2CA3B7C1" w:rsidR="005B1AEE" w:rsidRPr="00437F06" w:rsidRDefault="008329F9" w:rsidP="00B861E9">
    <w:pPr>
      <w:pStyle w:val="Rodap"/>
      <w:ind w:hanging="1134"/>
      <w:jc w:val="both"/>
      <w:rPr>
        <w:color w:val="0070C0"/>
        <w:sz w:val="16"/>
        <w:szCs w:val="16"/>
      </w:rPr>
    </w:pPr>
    <w:r w:rsidRPr="00437F06">
      <w:rPr>
        <w:noProof/>
        <w:color w:val="0070C0"/>
      </w:rPr>
      <w:drawing>
        <wp:anchor distT="0" distB="0" distL="114300" distR="114300" simplePos="0" relativeHeight="251656192" behindDoc="0" locked="0" layoutInCell="1" allowOverlap="1" wp14:anchorId="7ABA06F5" wp14:editId="7DDA1B3C">
          <wp:simplePos x="0" y="0"/>
          <wp:positionH relativeFrom="page">
            <wp:posOffset>5775325</wp:posOffset>
          </wp:positionH>
          <wp:positionV relativeFrom="paragraph">
            <wp:posOffset>-312420</wp:posOffset>
          </wp:positionV>
          <wp:extent cx="1762125" cy="1762125"/>
          <wp:effectExtent l="0" t="0" r="9525" b="9525"/>
          <wp:wrapSquare wrapText="bothSides"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1AEE" w:rsidRPr="00437F06">
      <w:rPr>
        <w:color w:val="0070C0"/>
        <w:sz w:val="16"/>
        <w:szCs w:val="16"/>
      </w:rPr>
      <w:t>ESCRITÓRIO</w:t>
    </w:r>
  </w:p>
  <w:p w14:paraId="50996D63" w14:textId="6EDA2699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sz w:val="16"/>
        <w:szCs w:val="16"/>
      </w:rPr>
      <w:t>Av. Humberto de Alencar castelo Branco | Sala 02</w:t>
    </w:r>
  </w:p>
  <w:p w14:paraId="16A333BF" w14:textId="6AAC8EF1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sz w:val="16"/>
        <w:szCs w:val="16"/>
      </w:rPr>
      <w:t>Cep 95705-880 | Bairro Licorsul | Bento Gonçalves | RS</w:t>
    </w:r>
  </w:p>
  <w:p w14:paraId="12756C9F" w14:textId="43AB8B90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sz w:val="16"/>
        <w:szCs w:val="16"/>
      </w:rPr>
      <w:t xml:space="preserve">Cel. (54) 99987.8966 | E-mail: </w:t>
    </w:r>
    <w:hyperlink r:id="rId2" w:history="1">
      <w:r w:rsidRPr="00B861E9">
        <w:rPr>
          <w:rStyle w:val="Hyperlink"/>
          <w:color w:val="auto"/>
          <w:sz w:val="16"/>
          <w:szCs w:val="16"/>
        </w:rPr>
        <w:t>lunellibg@hotmail.com</w:t>
      </w:r>
    </w:hyperlink>
  </w:p>
  <w:p w14:paraId="6C94E0E0" w14:textId="1ACE350E" w:rsidR="005B1AEE" w:rsidRPr="00B861E9" w:rsidRDefault="005B1AEE" w:rsidP="00B861E9">
    <w:pPr>
      <w:pStyle w:val="Rodap"/>
      <w:ind w:hanging="1134"/>
      <w:jc w:val="both"/>
      <w:rPr>
        <w:color w:val="0A69DC"/>
        <w:sz w:val="16"/>
        <w:szCs w:val="16"/>
      </w:rPr>
    </w:pPr>
  </w:p>
  <w:p w14:paraId="46CE2B4A" w14:textId="124ABE0A" w:rsidR="005B1AEE" w:rsidRPr="00437F06" w:rsidRDefault="005B1AEE" w:rsidP="00B861E9">
    <w:pPr>
      <w:pStyle w:val="Rodap"/>
      <w:ind w:hanging="1134"/>
      <w:jc w:val="both"/>
      <w:rPr>
        <w:color w:val="0070C0"/>
        <w:sz w:val="16"/>
        <w:szCs w:val="16"/>
      </w:rPr>
    </w:pPr>
    <w:r w:rsidRPr="00437F06">
      <w:rPr>
        <w:color w:val="0070C0"/>
        <w:sz w:val="16"/>
        <w:szCs w:val="16"/>
      </w:rPr>
      <w:t>DEPÓSITO JUDICIAIS</w:t>
    </w:r>
  </w:p>
  <w:p w14:paraId="7F63CEAC" w14:textId="2A893C01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b/>
        <w:bCs/>
        <w:sz w:val="16"/>
        <w:szCs w:val="16"/>
      </w:rPr>
      <w:t>Bento Gonçalves:</w:t>
    </w:r>
    <w:r w:rsidRPr="00B861E9">
      <w:rPr>
        <w:sz w:val="16"/>
        <w:szCs w:val="16"/>
      </w:rPr>
      <w:t xml:space="preserve"> Travessa Mário Piva, 130 |</w:t>
    </w:r>
    <w:r w:rsidR="00B861E9">
      <w:rPr>
        <w:sz w:val="16"/>
        <w:szCs w:val="16"/>
      </w:rPr>
      <w:t xml:space="preserve"> </w:t>
    </w:r>
    <w:r w:rsidRPr="00B861E9">
      <w:rPr>
        <w:sz w:val="16"/>
        <w:szCs w:val="16"/>
      </w:rPr>
      <w:t>Bairro Licorsul</w:t>
    </w:r>
  </w:p>
  <w:p w14:paraId="31EF6A56" w14:textId="5046CF55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b/>
        <w:bCs/>
        <w:sz w:val="16"/>
        <w:szCs w:val="16"/>
      </w:rPr>
      <w:t>Farroupilha:</w:t>
    </w:r>
    <w:r w:rsidRPr="00B861E9">
      <w:rPr>
        <w:sz w:val="16"/>
        <w:szCs w:val="16"/>
      </w:rPr>
      <w:t xml:space="preserve"> Rua Mal. Deodoro da Fonseca, 804 | Bairro do Parque</w:t>
    </w:r>
  </w:p>
  <w:p w14:paraId="00489C54" w14:textId="23F66C7D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</w:p>
  <w:p w14:paraId="2CCC640D" w14:textId="3BDE1F42" w:rsidR="005B1AEE" w:rsidRPr="00437F06" w:rsidRDefault="005B1AEE" w:rsidP="00B861E9">
    <w:pPr>
      <w:pStyle w:val="Rodap"/>
      <w:ind w:hanging="1134"/>
      <w:jc w:val="both"/>
      <w:rPr>
        <w:color w:val="0070C0"/>
        <w:sz w:val="22"/>
        <w:szCs w:val="22"/>
      </w:rPr>
    </w:pPr>
    <w:r w:rsidRPr="00437F06">
      <w:rPr>
        <w:color w:val="0070C0"/>
        <w:sz w:val="22"/>
        <w:szCs w:val="22"/>
      </w:rPr>
      <w:t>www.lunellileiloes.com.br</w:t>
    </w:r>
    <w:r w:rsidR="00B861E9" w:rsidRPr="00437F06">
      <w:rPr>
        <w:color w:val="0070C0"/>
      </w:rPr>
      <w:t xml:space="preserve"> </w:t>
    </w:r>
  </w:p>
  <w:p w14:paraId="2EEBD488" w14:textId="6DCFAC48" w:rsidR="005B1AEE" w:rsidRDefault="00AB2B56">
    <w:pPr>
      <w:pStyle w:val="Rodap"/>
    </w:pPr>
    <w:r w:rsidRPr="008329F9">
      <w:rPr>
        <w:noProof/>
        <w:color w:val="0A69DC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240DD6" wp14:editId="53112FA8">
              <wp:simplePos x="0" y="0"/>
              <wp:positionH relativeFrom="margin">
                <wp:align>center</wp:align>
              </wp:positionH>
              <wp:positionV relativeFrom="paragraph">
                <wp:posOffset>334010</wp:posOffset>
              </wp:positionV>
              <wp:extent cx="14335125" cy="2847975"/>
              <wp:effectExtent l="0" t="0" r="28575" b="28575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335125" cy="284797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B4C8B1" id="Retângulo 4" o:spid="_x0000_s1026" style="position:absolute;margin-left:0;margin-top:26.3pt;width:1128.75pt;height:224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" fillcolor="#0070c0" strokecolor="#030e13 [484]" strokeweight="1pt"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7F8CE" w14:textId="77777777" w:rsidR="001E6B07" w:rsidRDefault="001E6B07" w:rsidP="005B1AEE">
      <w:pPr>
        <w:spacing w:after="0" w:line="240" w:lineRule="auto"/>
      </w:pPr>
      <w:r>
        <w:separator/>
      </w:r>
    </w:p>
  </w:footnote>
  <w:footnote w:type="continuationSeparator" w:id="0">
    <w:p w14:paraId="6F4CB422" w14:textId="77777777" w:rsidR="001E6B07" w:rsidRDefault="001E6B07" w:rsidP="005B1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9DE63" w14:textId="72FE291E" w:rsidR="00174ED1" w:rsidRPr="00174ED1" w:rsidRDefault="00784673" w:rsidP="00174ED1">
    <w:pPr>
      <w:pStyle w:val="Cabealho"/>
      <w:ind w:left="-1560"/>
    </w:pPr>
    <w:r w:rsidRPr="005B1AEE">
      <w:rPr>
        <w:noProof/>
      </w:rPr>
      <w:drawing>
        <wp:anchor distT="0" distB="0" distL="114300" distR="114300" simplePos="0" relativeHeight="251658240" behindDoc="0" locked="0" layoutInCell="1" allowOverlap="1" wp14:anchorId="5666C870" wp14:editId="60DCE275">
          <wp:simplePos x="0" y="0"/>
          <wp:positionH relativeFrom="column">
            <wp:posOffset>-1003935</wp:posOffset>
          </wp:positionH>
          <wp:positionV relativeFrom="paragraph">
            <wp:posOffset>-206375</wp:posOffset>
          </wp:positionV>
          <wp:extent cx="2857500" cy="1485900"/>
          <wp:effectExtent l="0" t="0" r="0" b="0"/>
          <wp:wrapSquare wrapText="bothSides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246713" w14:textId="2E7FAC35" w:rsidR="005B1AEE" w:rsidRPr="005B1AEE" w:rsidRDefault="005B1AEE" w:rsidP="005B1AEE">
    <w:pPr>
      <w:pStyle w:val="Cabealho"/>
      <w:ind w:left="-1560"/>
    </w:pPr>
  </w:p>
  <w:p w14:paraId="58224794" w14:textId="706BDE03" w:rsidR="005B1AEE" w:rsidRDefault="005B1AE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13F"/>
    <w:multiLevelType w:val="hybridMultilevel"/>
    <w:tmpl w:val="257C77A0"/>
    <w:lvl w:ilvl="0" w:tplc="FFFFFFFF">
      <w:start w:val="1"/>
      <w:numFmt w:val="decimal"/>
      <w:lvlText w:val="%1)"/>
      <w:lvlJc w:val="left"/>
      <w:pPr>
        <w:ind w:left="2988" w:hanging="360"/>
      </w:pPr>
    </w:lvl>
    <w:lvl w:ilvl="1" w:tplc="FFFFFFFF" w:tentative="1">
      <w:start w:val="1"/>
      <w:numFmt w:val="lowerLetter"/>
      <w:lvlText w:val="%2."/>
      <w:lvlJc w:val="left"/>
      <w:pPr>
        <w:ind w:left="3708" w:hanging="360"/>
      </w:pPr>
    </w:lvl>
    <w:lvl w:ilvl="2" w:tplc="FFFFFFFF" w:tentative="1">
      <w:start w:val="1"/>
      <w:numFmt w:val="lowerRoman"/>
      <w:lvlText w:val="%3."/>
      <w:lvlJc w:val="right"/>
      <w:pPr>
        <w:ind w:left="4428" w:hanging="180"/>
      </w:pPr>
    </w:lvl>
    <w:lvl w:ilvl="3" w:tplc="FFFFFFFF" w:tentative="1">
      <w:start w:val="1"/>
      <w:numFmt w:val="decimal"/>
      <w:lvlText w:val="%4."/>
      <w:lvlJc w:val="left"/>
      <w:pPr>
        <w:ind w:left="5148" w:hanging="360"/>
      </w:pPr>
    </w:lvl>
    <w:lvl w:ilvl="4" w:tplc="FFFFFFFF" w:tentative="1">
      <w:start w:val="1"/>
      <w:numFmt w:val="lowerLetter"/>
      <w:lvlText w:val="%5."/>
      <w:lvlJc w:val="left"/>
      <w:pPr>
        <w:ind w:left="5868" w:hanging="360"/>
      </w:pPr>
    </w:lvl>
    <w:lvl w:ilvl="5" w:tplc="FFFFFFFF" w:tentative="1">
      <w:start w:val="1"/>
      <w:numFmt w:val="lowerRoman"/>
      <w:lvlText w:val="%6."/>
      <w:lvlJc w:val="right"/>
      <w:pPr>
        <w:ind w:left="6588" w:hanging="180"/>
      </w:pPr>
    </w:lvl>
    <w:lvl w:ilvl="6" w:tplc="FFFFFFFF" w:tentative="1">
      <w:start w:val="1"/>
      <w:numFmt w:val="decimal"/>
      <w:lvlText w:val="%7."/>
      <w:lvlJc w:val="left"/>
      <w:pPr>
        <w:ind w:left="7308" w:hanging="360"/>
      </w:pPr>
    </w:lvl>
    <w:lvl w:ilvl="7" w:tplc="FFFFFFFF" w:tentative="1">
      <w:start w:val="1"/>
      <w:numFmt w:val="lowerLetter"/>
      <w:lvlText w:val="%8."/>
      <w:lvlJc w:val="left"/>
      <w:pPr>
        <w:ind w:left="8028" w:hanging="360"/>
      </w:pPr>
    </w:lvl>
    <w:lvl w:ilvl="8" w:tplc="FFFFFFFF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" w15:restartNumberingAfterBreak="0">
    <w:nsid w:val="1060752B"/>
    <w:multiLevelType w:val="hybridMultilevel"/>
    <w:tmpl w:val="7DEAED34"/>
    <w:lvl w:ilvl="0" w:tplc="04160011">
      <w:start w:val="1"/>
      <w:numFmt w:val="decimal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CC6D2C"/>
    <w:multiLevelType w:val="hybridMultilevel"/>
    <w:tmpl w:val="E2EC044E"/>
    <w:lvl w:ilvl="0" w:tplc="04160017">
      <w:start w:val="1"/>
      <w:numFmt w:val="lowerLetter"/>
      <w:lvlText w:val="%1)"/>
      <w:lvlJc w:val="left"/>
      <w:pPr>
        <w:ind w:left="2628" w:hanging="360"/>
      </w:p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 w15:restartNumberingAfterBreak="0">
    <w:nsid w:val="23C202A0"/>
    <w:multiLevelType w:val="hybridMultilevel"/>
    <w:tmpl w:val="E446DD86"/>
    <w:lvl w:ilvl="0" w:tplc="04160017">
      <w:start w:val="1"/>
      <w:numFmt w:val="lowerLetter"/>
      <w:lvlText w:val="%1)"/>
      <w:lvlJc w:val="left"/>
      <w:pPr>
        <w:ind w:left="2628" w:hanging="360"/>
      </w:p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" w15:restartNumberingAfterBreak="0">
    <w:nsid w:val="34AE45C9"/>
    <w:multiLevelType w:val="hybridMultilevel"/>
    <w:tmpl w:val="A3B25B24"/>
    <w:lvl w:ilvl="0" w:tplc="E826BCD2">
      <w:start w:val="2"/>
      <w:numFmt w:val="decimal"/>
      <w:lvlText w:val="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5" w15:restartNumberingAfterBreak="0">
    <w:nsid w:val="3C38650E"/>
    <w:multiLevelType w:val="hybridMultilevel"/>
    <w:tmpl w:val="0C8A6B1C"/>
    <w:lvl w:ilvl="0" w:tplc="0416000F">
      <w:start w:val="1"/>
      <w:numFmt w:val="decimal"/>
      <w:lvlText w:val="%1.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6" w15:restartNumberingAfterBreak="0">
    <w:nsid w:val="4F7A5347"/>
    <w:multiLevelType w:val="hybridMultilevel"/>
    <w:tmpl w:val="155E08FA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B11AF7"/>
    <w:multiLevelType w:val="hybridMultilevel"/>
    <w:tmpl w:val="B8263D8E"/>
    <w:lvl w:ilvl="0" w:tplc="04160011">
      <w:start w:val="1"/>
      <w:numFmt w:val="decimal"/>
      <w:lvlText w:val="%1)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8" w15:restartNumberingAfterBreak="0">
    <w:nsid w:val="6C7813C1"/>
    <w:multiLevelType w:val="hybridMultilevel"/>
    <w:tmpl w:val="090A15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E5284"/>
    <w:multiLevelType w:val="hybridMultilevel"/>
    <w:tmpl w:val="93BC2332"/>
    <w:lvl w:ilvl="0" w:tplc="04160011">
      <w:start w:val="1"/>
      <w:numFmt w:val="decimal"/>
      <w:lvlText w:val="%1)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0" w15:restartNumberingAfterBreak="0">
    <w:nsid w:val="7A2B278E"/>
    <w:multiLevelType w:val="hybridMultilevel"/>
    <w:tmpl w:val="3D60F88A"/>
    <w:lvl w:ilvl="0" w:tplc="8D2EBD5C">
      <w:start w:val="1"/>
      <w:numFmt w:val="decimal"/>
      <w:lvlText w:val="%1)"/>
      <w:lvlJc w:val="left"/>
      <w:pPr>
        <w:ind w:left="2912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1" w15:restartNumberingAfterBreak="0">
    <w:nsid w:val="7DF328B7"/>
    <w:multiLevelType w:val="hybridMultilevel"/>
    <w:tmpl w:val="4DAC1460"/>
    <w:lvl w:ilvl="0" w:tplc="FFFFFFFF">
      <w:start w:val="1"/>
      <w:numFmt w:val="lowerLetter"/>
      <w:lvlText w:val="%1)"/>
      <w:lvlJc w:val="left"/>
      <w:pPr>
        <w:ind w:left="2988" w:hanging="360"/>
      </w:pPr>
    </w:lvl>
    <w:lvl w:ilvl="1" w:tplc="FFFFFFFF" w:tentative="1">
      <w:start w:val="1"/>
      <w:numFmt w:val="lowerLetter"/>
      <w:lvlText w:val="%2."/>
      <w:lvlJc w:val="left"/>
      <w:pPr>
        <w:ind w:left="3708" w:hanging="360"/>
      </w:pPr>
    </w:lvl>
    <w:lvl w:ilvl="2" w:tplc="FFFFFFFF" w:tentative="1">
      <w:start w:val="1"/>
      <w:numFmt w:val="lowerRoman"/>
      <w:lvlText w:val="%3."/>
      <w:lvlJc w:val="right"/>
      <w:pPr>
        <w:ind w:left="4428" w:hanging="180"/>
      </w:pPr>
    </w:lvl>
    <w:lvl w:ilvl="3" w:tplc="FFFFFFFF" w:tentative="1">
      <w:start w:val="1"/>
      <w:numFmt w:val="decimal"/>
      <w:lvlText w:val="%4."/>
      <w:lvlJc w:val="left"/>
      <w:pPr>
        <w:ind w:left="5148" w:hanging="360"/>
      </w:pPr>
    </w:lvl>
    <w:lvl w:ilvl="4" w:tplc="FFFFFFFF" w:tentative="1">
      <w:start w:val="1"/>
      <w:numFmt w:val="lowerLetter"/>
      <w:lvlText w:val="%5."/>
      <w:lvlJc w:val="left"/>
      <w:pPr>
        <w:ind w:left="5868" w:hanging="360"/>
      </w:pPr>
    </w:lvl>
    <w:lvl w:ilvl="5" w:tplc="FFFFFFFF" w:tentative="1">
      <w:start w:val="1"/>
      <w:numFmt w:val="lowerRoman"/>
      <w:lvlText w:val="%6."/>
      <w:lvlJc w:val="right"/>
      <w:pPr>
        <w:ind w:left="6588" w:hanging="180"/>
      </w:pPr>
    </w:lvl>
    <w:lvl w:ilvl="6" w:tplc="FFFFFFFF" w:tentative="1">
      <w:start w:val="1"/>
      <w:numFmt w:val="decimal"/>
      <w:lvlText w:val="%7."/>
      <w:lvlJc w:val="left"/>
      <w:pPr>
        <w:ind w:left="7308" w:hanging="360"/>
      </w:pPr>
    </w:lvl>
    <w:lvl w:ilvl="7" w:tplc="FFFFFFFF" w:tentative="1">
      <w:start w:val="1"/>
      <w:numFmt w:val="lowerLetter"/>
      <w:lvlText w:val="%8."/>
      <w:lvlJc w:val="left"/>
      <w:pPr>
        <w:ind w:left="8028" w:hanging="360"/>
      </w:pPr>
    </w:lvl>
    <w:lvl w:ilvl="8" w:tplc="FFFFFFFF" w:tentative="1">
      <w:start w:val="1"/>
      <w:numFmt w:val="lowerRoman"/>
      <w:lvlText w:val="%9."/>
      <w:lvlJc w:val="right"/>
      <w:pPr>
        <w:ind w:left="8748" w:hanging="180"/>
      </w:pPr>
    </w:lvl>
  </w:abstractNum>
  <w:num w:numId="1" w16cid:durableId="900362824">
    <w:abstractNumId w:val="10"/>
  </w:num>
  <w:num w:numId="2" w16cid:durableId="454907974">
    <w:abstractNumId w:val="5"/>
  </w:num>
  <w:num w:numId="3" w16cid:durableId="960573136">
    <w:abstractNumId w:val="2"/>
  </w:num>
  <w:num w:numId="4" w16cid:durableId="1691102349">
    <w:abstractNumId w:val="6"/>
  </w:num>
  <w:num w:numId="5" w16cid:durableId="1509828062">
    <w:abstractNumId w:val="8"/>
  </w:num>
  <w:num w:numId="6" w16cid:durableId="1345939039">
    <w:abstractNumId w:val="0"/>
  </w:num>
  <w:num w:numId="7" w16cid:durableId="572088182">
    <w:abstractNumId w:val="9"/>
  </w:num>
  <w:num w:numId="8" w16cid:durableId="1822693287">
    <w:abstractNumId w:val="3"/>
  </w:num>
  <w:num w:numId="9" w16cid:durableId="1480609342">
    <w:abstractNumId w:val="7"/>
  </w:num>
  <w:num w:numId="10" w16cid:durableId="1097559467">
    <w:abstractNumId w:val="11"/>
  </w:num>
  <w:num w:numId="11" w16cid:durableId="1406756214">
    <w:abstractNumId w:val="4"/>
  </w:num>
  <w:num w:numId="12" w16cid:durableId="2045933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AEE"/>
    <w:rsid w:val="000073EF"/>
    <w:rsid w:val="00007E1E"/>
    <w:rsid w:val="00007FE4"/>
    <w:rsid w:val="00023722"/>
    <w:rsid w:val="0003575F"/>
    <w:rsid w:val="00037A44"/>
    <w:rsid w:val="000536EE"/>
    <w:rsid w:val="00055110"/>
    <w:rsid w:val="00062E9F"/>
    <w:rsid w:val="000732B2"/>
    <w:rsid w:val="00084DEB"/>
    <w:rsid w:val="000854A9"/>
    <w:rsid w:val="00085751"/>
    <w:rsid w:val="00092AD3"/>
    <w:rsid w:val="00095D76"/>
    <w:rsid w:val="000A20B6"/>
    <w:rsid w:val="000A4DE5"/>
    <w:rsid w:val="000B305E"/>
    <w:rsid w:val="000E1B2D"/>
    <w:rsid w:val="000F416B"/>
    <w:rsid w:val="000F4209"/>
    <w:rsid w:val="000F4BF3"/>
    <w:rsid w:val="000F6C4E"/>
    <w:rsid w:val="00101CFB"/>
    <w:rsid w:val="001161B2"/>
    <w:rsid w:val="0012558F"/>
    <w:rsid w:val="00146D09"/>
    <w:rsid w:val="00165AB2"/>
    <w:rsid w:val="00167822"/>
    <w:rsid w:val="00171E34"/>
    <w:rsid w:val="00174ED1"/>
    <w:rsid w:val="0018420B"/>
    <w:rsid w:val="001843E5"/>
    <w:rsid w:val="00184CB8"/>
    <w:rsid w:val="001855F8"/>
    <w:rsid w:val="001A4BDD"/>
    <w:rsid w:val="001A5A25"/>
    <w:rsid w:val="001C470C"/>
    <w:rsid w:val="001C65FA"/>
    <w:rsid w:val="001E6B07"/>
    <w:rsid w:val="00200545"/>
    <w:rsid w:val="00213EE5"/>
    <w:rsid w:val="00220382"/>
    <w:rsid w:val="00223F69"/>
    <w:rsid w:val="00241F10"/>
    <w:rsid w:val="002446C1"/>
    <w:rsid w:val="00266EA4"/>
    <w:rsid w:val="0028245F"/>
    <w:rsid w:val="00283119"/>
    <w:rsid w:val="00285608"/>
    <w:rsid w:val="00287A21"/>
    <w:rsid w:val="00291999"/>
    <w:rsid w:val="0029608F"/>
    <w:rsid w:val="002A13BC"/>
    <w:rsid w:val="002C3C65"/>
    <w:rsid w:val="002C7D72"/>
    <w:rsid w:val="002D0FBA"/>
    <w:rsid w:val="002F5CF0"/>
    <w:rsid w:val="00302BAD"/>
    <w:rsid w:val="0031145B"/>
    <w:rsid w:val="003132C5"/>
    <w:rsid w:val="00327D1C"/>
    <w:rsid w:val="00347EEF"/>
    <w:rsid w:val="0035234C"/>
    <w:rsid w:val="003528CC"/>
    <w:rsid w:val="00361708"/>
    <w:rsid w:val="00363672"/>
    <w:rsid w:val="00380FF6"/>
    <w:rsid w:val="003955A7"/>
    <w:rsid w:val="003A25B9"/>
    <w:rsid w:val="003A6987"/>
    <w:rsid w:val="003E0EB2"/>
    <w:rsid w:val="003F0829"/>
    <w:rsid w:val="003F78F8"/>
    <w:rsid w:val="00403CFB"/>
    <w:rsid w:val="00415191"/>
    <w:rsid w:val="0042604E"/>
    <w:rsid w:val="00437F06"/>
    <w:rsid w:val="00445F67"/>
    <w:rsid w:val="00472996"/>
    <w:rsid w:val="00474F8C"/>
    <w:rsid w:val="00480E91"/>
    <w:rsid w:val="00484CB2"/>
    <w:rsid w:val="00487230"/>
    <w:rsid w:val="00494459"/>
    <w:rsid w:val="004A26CE"/>
    <w:rsid w:val="004A2704"/>
    <w:rsid w:val="004B0636"/>
    <w:rsid w:val="004C7EAF"/>
    <w:rsid w:val="004E0973"/>
    <w:rsid w:val="004F4BF1"/>
    <w:rsid w:val="00500BC6"/>
    <w:rsid w:val="005103AC"/>
    <w:rsid w:val="00514F3C"/>
    <w:rsid w:val="0053375F"/>
    <w:rsid w:val="00550287"/>
    <w:rsid w:val="00560403"/>
    <w:rsid w:val="00562A13"/>
    <w:rsid w:val="0057282B"/>
    <w:rsid w:val="00574E7A"/>
    <w:rsid w:val="00586C4A"/>
    <w:rsid w:val="005A0D88"/>
    <w:rsid w:val="005A305B"/>
    <w:rsid w:val="005B1AEE"/>
    <w:rsid w:val="005B34A9"/>
    <w:rsid w:val="005B36FF"/>
    <w:rsid w:val="005B40CD"/>
    <w:rsid w:val="005C0201"/>
    <w:rsid w:val="005E6247"/>
    <w:rsid w:val="00611E0B"/>
    <w:rsid w:val="0061608A"/>
    <w:rsid w:val="00621A89"/>
    <w:rsid w:val="0062388C"/>
    <w:rsid w:val="00651B3D"/>
    <w:rsid w:val="00667885"/>
    <w:rsid w:val="00670B00"/>
    <w:rsid w:val="00690A0B"/>
    <w:rsid w:val="00692F56"/>
    <w:rsid w:val="006A57C0"/>
    <w:rsid w:val="006D3348"/>
    <w:rsid w:val="006D5E0F"/>
    <w:rsid w:val="006E1A86"/>
    <w:rsid w:val="006E1B57"/>
    <w:rsid w:val="006E539E"/>
    <w:rsid w:val="006E7AC2"/>
    <w:rsid w:val="00701FFB"/>
    <w:rsid w:val="0070389B"/>
    <w:rsid w:val="00705006"/>
    <w:rsid w:val="0070680B"/>
    <w:rsid w:val="007071A9"/>
    <w:rsid w:val="00714BE5"/>
    <w:rsid w:val="00721DA0"/>
    <w:rsid w:val="007236F2"/>
    <w:rsid w:val="00726C27"/>
    <w:rsid w:val="007372CC"/>
    <w:rsid w:val="007512C8"/>
    <w:rsid w:val="00752C22"/>
    <w:rsid w:val="00757CC4"/>
    <w:rsid w:val="0076186E"/>
    <w:rsid w:val="00764C09"/>
    <w:rsid w:val="00765658"/>
    <w:rsid w:val="007716A0"/>
    <w:rsid w:val="00771C4B"/>
    <w:rsid w:val="007744F1"/>
    <w:rsid w:val="00776418"/>
    <w:rsid w:val="00784673"/>
    <w:rsid w:val="0078545C"/>
    <w:rsid w:val="007A0686"/>
    <w:rsid w:val="007A738A"/>
    <w:rsid w:val="007B1457"/>
    <w:rsid w:val="007B50BC"/>
    <w:rsid w:val="007C5BE6"/>
    <w:rsid w:val="007D7EE2"/>
    <w:rsid w:val="007F1558"/>
    <w:rsid w:val="007F3E3A"/>
    <w:rsid w:val="007F7D84"/>
    <w:rsid w:val="008156DA"/>
    <w:rsid w:val="008326FA"/>
    <w:rsid w:val="008329F9"/>
    <w:rsid w:val="00832D4F"/>
    <w:rsid w:val="00837C60"/>
    <w:rsid w:val="00846DA4"/>
    <w:rsid w:val="008564A5"/>
    <w:rsid w:val="00861587"/>
    <w:rsid w:val="008647A5"/>
    <w:rsid w:val="00892EF8"/>
    <w:rsid w:val="00896A98"/>
    <w:rsid w:val="008A4087"/>
    <w:rsid w:val="008A6986"/>
    <w:rsid w:val="008B4261"/>
    <w:rsid w:val="008C6F4F"/>
    <w:rsid w:val="008D44D8"/>
    <w:rsid w:val="008D753D"/>
    <w:rsid w:val="00902797"/>
    <w:rsid w:val="009168D3"/>
    <w:rsid w:val="00920C46"/>
    <w:rsid w:val="00922F49"/>
    <w:rsid w:val="00930A2F"/>
    <w:rsid w:val="00941336"/>
    <w:rsid w:val="0094350A"/>
    <w:rsid w:val="009536B0"/>
    <w:rsid w:val="00955937"/>
    <w:rsid w:val="009670BC"/>
    <w:rsid w:val="0096725A"/>
    <w:rsid w:val="00971F4B"/>
    <w:rsid w:val="00972283"/>
    <w:rsid w:val="009C55C0"/>
    <w:rsid w:val="009D15C4"/>
    <w:rsid w:val="009D46F7"/>
    <w:rsid w:val="009D50DD"/>
    <w:rsid w:val="009F35DF"/>
    <w:rsid w:val="00A030E0"/>
    <w:rsid w:val="00A06D21"/>
    <w:rsid w:val="00A07AEB"/>
    <w:rsid w:val="00A179FB"/>
    <w:rsid w:val="00A24FCD"/>
    <w:rsid w:val="00A32687"/>
    <w:rsid w:val="00A3778B"/>
    <w:rsid w:val="00A42D35"/>
    <w:rsid w:val="00A47851"/>
    <w:rsid w:val="00A636B3"/>
    <w:rsid w:val="00A73AFE"/>
    <w:rsid w:val="00A7484A"/>
    <w:rsid w:val="00A817D1"/>
    <w:rsid w:val="00AB229C"/>
    <w:rsid w:val="00AB2B56"/>
    <w:rsid w:val="00AB4364"/>
    <w:rsid w:val="00AB6C85"/>
    <w:rsid w:val="00AC3BA3"/>
    <w:rsid w:val="00AD3928"/>
    <w:rsid w:val="00AE15CB"/>
    <w:rsid w:val="00AE31D1"/>
    <w:rsid w:val="00AF3DED"/>
    <w:rsid w:val="00AF7452"/>
    <w:rsid w:val="00B110EB"/>
    <w:rsid w:val="00B12650"/>
    <w:rsid w:val="00B2037C"/>
    <w:rsid w:val="00B2304E"/>
    <w:rsid w:val="00B308A9"/>
    <w:rsid w:val="00B44DE8"/>
    <w:rsid w:val="00B470D3"/>
    <w:rsid w:val="00B50E25"/>
    <w:rsid w:val="00B55317"/>
    <w:rsid w:val="00B56047"/>
    <w:rsid w:val="00B661D4"/>
    <w:rsid w:val="00B74FBE"/>
    <w:rsid w:val="00B84176"/>
    <w:rsid w:val="00B861E9"/>
    <w:rsid w:val="00B87CBC"/>
    <w:rsid w:val="00B93FEA"/>
    <w:rsid w:val="00BA154F"/>
    <w:rsid w:val="00BB61EE"/>
    <w:rsid w:val="00BE088B"/>
    <w:rsid w:val="00BE5B8E"/>
    <w:rsid w:val="00C05A9F"/>
    <w:rsid w:val="00C1198D"/>
    <w:rsid w:val="00C25FD2"/>
    <w:rsid w:val="00C36D27"/>
    <w:rsid w:val="00C47856"/>
    <w:rsid w:val="00C5347C"/>
    <w:rsid w:val="00C6765B"/>
    <w:rsid w:val="00C7021B"/>
    <w:rsid w:val="00C73004"/>
    <w:rsid w:val="00C93F51"/>
    <w:rsid w:val="00CA0895"/>
    <w:rsid w:val="00CA7F89"/>
    <w:rsid w:val="00CB3C52"/>
    <w:rsid w:val="00CD39F9"/>
    <w:rsid w:val="00CF3958"/>
    <w:rsid w:val="00D0139F"/>
    <w:rsid w:val="00D039B5"/>
    <w:rsid w:val="00D1330D"/>
    <w:rsid w:val="00D16EAE"/>
    <w:rsid w:val="00D302B4"/>
    <w:rsid w:val="00D34FC9"/>
    <w:rsid w:val="00D425A8"/>
    <w:rsid w:val="00D52BA1"/>
    <w:rsid w:val="00D55779"/>
    <w:rsid w:val="00D56EE0"/>
    <w:rsid w:val="00D70935"/>
    <w:rsid w:val="00D75479"/>
    <w:rsid w:val="00D757C5"/>
    <w:rsid w:val="00D81E5E"/>
    <w:rsid w:val="00D86289"/>
    <w:rsid w:val="00D97605"/>
    <w:rsid w:val="00DA24BA"/>
    <w:rsid w:val="00DA49FB"/>
    <w:rsid w:val="00DB1833"/>
    <w:rsid w:val="00DB4B7B"/>
    <w:rsid w:val="00DB6878"/>
    <w:rsid w:val="00DC31A8"/>
    <w:rsid w:val="00DE328B"/>
    <w:rsid w:val="00E0288E"/>
    <w:rsid w:val="00E12CF4"/>
    <w:rsid w:val="00E20B5A"/>
    <w:rsid w:val="00E247A1"/>
    <w:rsid w:val="00E3362C"/>
    <w:rsid w:val="00E4516D"/>
    <w:rsid w:val="00E56CD1"/>
    <w:rsid w:val="00E67788"/>
    <w:rsid w:val="00E72EBE"/>
    <w:rsid w:val="00E753DA"/>
    <w:rsid w:val="00E75492"/>
    <w:rsid w:val="00E762AA"/>
    <w:rsid w:val="00E77CB2"/>
    <w:rsid w:val="00EA2F0D"/>
    <w:rsid w:val="00EA588F"/>
    <w:rsid w:val="00EA5D11"/>
    <w:rsid w:val="00EB1FF3"/>
    <w:rsid w:val="00EB5685"/>
    <w:rsid w:val="00EC3854"/>
    <w:rsid w:val="00EC3FBE"/>
    <w:rsid w:val="00ED6925"/>
    <w:rsid w:val="00EE2A8A"/>
    <w:rsid w:val="00EE405F"/>
    <w:rsid w:val="00F02A05"/>
    <w:rsid w:val="00F10915"/>
    <w:rsid w:val="00F202D8"/>
    <w:rsid w:val="00F2695A"/>
    <w:rsid w:val="00F26ED4"/>
    <w:rsid w:val="00F32CC8"/>
    <w:rsid w:val="00F33F18"/>
    <w:rsid w:val="00F5336E"/>
    <w:rsid w:val="00F55F07"/>
    <w:rsid w:val="00F647D2"/>
    <w:rsid w:val="00F71635"/>
    <w:rsid w:val="00F753A1"/>
    <w:rsid w:val="00F81962"/>
    <w:rsid w:val="00F84512"/>
    <w:rsid w:val="00F90DBE"/>
    <w:rsid w:val="00F91336"/>
    <w:rsid w:val="00F95689"/>
    <w:rsid w:val="00FA3655"/>
    <w:rsid w:val="00FB70A1"/>
    <w:rsid w:val="00FB778E"/>
    <w:rsid w:val="00FB7A5E"/>
    <w:rsid w:val="00FD1267"/>
    <w:rsid w:val="00FF0F44"/>
    <w:rsid w:val="00FF2694"/>
    <w:rsid w:val="00FF5487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BBE8D"/>
  <w15:chartTrackingRefBased/>
  <w15:docId w15:val="{BBF35C34-C54A-4CEF-85E3-E553CDB0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9F9"/>
  </w:style>
  <w:style w:type="paragraph" w:styleId="Ttulo1">
    <w:name w:val="heading 1"/>
    <w:basedOn w:val="Normal"/>
    <w:next w:val="Normal"/>
    <w:link w:val="Ttulo1Char"/>
    <w:uiPriority w:val="9"/>
    <w:qFormat/>
    <w:rsid w:val="005B1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1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1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1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1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1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1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1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1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1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1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1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1AE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1AE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1A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1A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1A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1A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B1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B1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1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B1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B1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B1A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B1A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B1AE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1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1AE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B1AE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B1A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1AEE"/>
  </w:style>
  <w:style w:type="paragraph" w:styleId="Rodap">
    <w:name w:val="footer"/>
    <w:basedOn w:val="Normal"/>
    <w:link w:val="RodapChar"/>
    <w:uiPriority w:val="99"/>
    <w:unhideWhenUsed/>
    <w:rsid w:val="005B1A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1AEE"/>
  </w:style>
  <w:style w:type="character" w:styleId="Hyperlink">
    <w:name w:val="Hyperlink"/>
    <w:basedOn w:val="Fontepargpadro"/>
    <w:uiPriority w:val="99"/>
    <w:unhideWhenUsed/>
    <w:rsid w:val="005B1AE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B1AEE"/>
    <w:rPr>
      <w:color w:val="605E5C"/>
      <w:shd w:val="clear" w:color="auto" w:fill="E1DFDD"/>
    </w:rPr>
  </w:style>
  <w:style w:type="paragraph" w:customStyle="1" w:styleId="citacao">
    <w:name w:val="citacao"/>
    <w:basedOn w:val="Normal"/>
    <w:rsid w:val="00B2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Corpodetexto3">
    <w:name w:val="Body Text 3"/>
    <w:basedOn w:val="Normal"/>
    <w:link w:val="Corpodetexto3Char"/>
    <w:rsid w:val="00165AB2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customStyle="1" w:styleId="Corpodetexto3Char">
    <w:name w:val="Corpo de texto 3 Char"/>
    <w:basedOn w:val="Fontepargpadro"/>
    <w:link w:val="Corpodetexto3"/>
    <w:rsid w:val="00165AB2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7C5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837C60"/>
    <w:rPr>
      <w:b/>
      <w:bCs/>
    </w:rPr>
  </w:style>
  <w:style w:type="paragraph" w:customStyle="1" w:styleId="identificacaoprocesso">
    <w:name w:val="identificacao_process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parte">
    <w:name w:val="parte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tipoparte">
    <w:name w:val="tipo_parte"/>
    <w:basedOn w:val="Fontepargpadro"/>
    <w:rsid w:val="00837C60"/>
  </w:style>
  <w:style w:type="character" w:customStyle="1" w:styleId="nomeparte">
    <w:name w:val="nome_parte"/>
    <w:basedOn w:val="Fontepargpadro"/>
    <w:rsid w:val="00837C60"/>
  </w:style>
  <w:style w:type="paragraph" w:customStyle="1" w:styleId="titulo">
    <w:name w:val="titul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paragrafopadrao">
    <w:name w:val="paragrafopadra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arjaassinatura">
    <w:name w:val="tarja_assinatura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endereco">
    <w:name w:val="enderec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anonimizar">
    <w:name w:val="anonimizar"/>
    <w:basedOn w:val="Fontepargpadro"/>
    <w:rsid w:val="00837C60"/>
  </w:style>
  <w:style w:type="paragraph" w:customStyle="1" w:styleId="representante">
    <w:name w:val="representante"/>
    <w:basedOn w:val="Normal"/>
    <w:rsid w:val="004A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tipoparterepresentante">
    <w:name w:val="tipo_parte_representante"/>
    <w:basedOn w:val="Fontepargpadro"/>
    <w:rsid w:val="004A26CE"/>
  </w:style>
  <w:style w:type="character" w:customStyle="1" w:styleId="nomeparterepresentante">
    <w:name w:val="nome_parte_representante"/>
    <w:basedOn w:val="Fontepargpadro"/>
    <w:rsid w:val="004A2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unellibg@hotmail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B2CC0-A595-4290-BDC4-C40395883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1761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gastaldo</dc:creator>
  <cp:keywords/>
  <dc:description/>
  <cp:lastModifiedBy>lunelli leiloes</cp:lastModifiedBy>
  <cp:revision>23</cp:revision>
  <cp:lastPrinted>2026-06-05T18:41:00Z</cp:lastPrinted>
  <dcterms:created xsi:type="dcterms:W3CDTF">2026-06-05T18:17:00Z</dcterms:created>
  <dcterms:modified xsi:type="dcterms:W3CDTF">2026-07-29T13:55:00Z</dcterms:modified>
</cp:coreProperties>
</file>